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143B" w14:textId="77777777" w:rsidR="0051264A" w:rsidRDefault="0051264A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  <w:t>.</w:t>
      </w:r>
    </w:p>
    <w:p w14:paraId="1181A844" w14:textId="2C25DF78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  <w:t xml:space="preserve">VILNIAUS R. SKAIDIŠKIŲ MOKYKLOS – DARŽELIO </w:t>
      </w:r>
    </w:p>
    <w:p w14:paraId="3620F2B3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  <w:t>DIREKTORĖS ČESLAVOS BALAIŠIENĖS</w:t>
      </w:r>
    </w:p>
    <w:p w14:paraId="290B8722" w14:textId="6E11B5F5" w:rsidR="00634FF7" w:rsidRPr="00634FF7" w:rsidRDefault="00991A8F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lt-LT"/>
        </w:rPr>
        <w:t>2021</w:t>
      </w:r>
      <w:r w:rsidR="00634FF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lt-LT"/>
        </w:rPr>
        <w:t xml:space="preserve"> </w:t>
      </w:r>
      <w:r w:rsidR="00634FF7" w:rsidRPr="00634FF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lt-LT"/>
        </w:rPr>
        <w:t>METŲ VEIKLOS ATASKAITA</w:t>
      </w:r>
    </w:p>
    <w:p w14:paraId="3A4BEF7B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  <w:bookmarkStart w:id="0" w:name="_GoBack"/>
      <w:bookmarkEnd w:id="0"/>
    </w:p>
    <w:p w14:paraId="0E2F0A25" w14:textId="387AA653" w:rsidR="00634FF7" w:rsidRPr="00634FF7" w:rsidRDefault="00DC51C8" w:rsidP="0063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2022</w:t>
      </w:r>
      <w:r w:rsidR="00634FF7" w:rsidRPr="00634F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-01-20 </w:t>
      </w:r>
      <w:proofErr w:type="spellStart"/>
      <w:r w:rsidR="00634FF7" w:rsidRPr="00634FF7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634FF7" w:rsidRPr="00634FF7">
        <w:rPr>
          <w:rFonts w:ascii="Times New Roman" w:eastAsia="Times New Roman" w:hAnsi="Times New Roman" w:cs="Times New Roman"/>
          <w:sz w:val="24"/>
          <w:szCs w:val="24"/>
          <w:lang w:eastAsia="lt-LT"/>
        </w:rPr>
        <w:t>. 1</w:t>
      </w:r>
    </w:p>
    <w:p w14:paraId="3DA4D35B" w14:textId="77777777" w:rsid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lt-LT"/>
        </w:rPr>
        <w:t>Skaidiškės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lt-LT"/>
        </w:rPr>
        <w:t xml:space="preserve"> </w:t>
      </w:r>
    </w:p>
    <w:p w14:paraId="774D2073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64E2C62C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d71fcc0280cb49c79d2c791b413761f7"/>
      <w:bookmarkEnd w:id="1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 SKYRIUS</w:t>
      </w:r>
    </w:p>
    <w:p w14:paraId="6AD9837D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STRATEGINIO PLANO IR METINIO VEIKLOS PLANO ĮGYVENDINIMAS</w:t>
      </w:r>
    </w:p>
    <w:p w14:paraId="359635C4" w14:textId="77777777" w:rsidR="00634FF7" w:rsidRPr="00634FF7" w:rsidRDefault="00634FF7" w:rsidP="00A1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34FF7" w:rsidRPr="00BA5C98" w14:paraId="2585C1E8" w14:textId="77777777" w:rsidTr="00CF519A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4A5" w14:textId="6C189624" w:rsidR="00634FF7" w:rsidRPr="007F251D" w:rsidRDefault="00BC5F21" w:rsidP="00BC6613">
            <w:pPr>
              <w:spacing w:after="0" w:line="240" w:lineRule="auto"/>
              <w:ind w:left="2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Vilniaus r. </w:t>
            </w:r>
            <w:proofErr w:type="spellStart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r w:rsidR="007A0E0F" w:rsidRPr="007F251D">
              <w:rPr>
                <w:rFonts w:ascii="Times New Roman" w:hAnsi="Times New Roman" w:cs="Times New Roman"/>
                <w:sz w:val="24"/>
                <w:szCs w:val="24"/>
              </w:rPr>
              <w:t>idiškių</w:t>
            </w:r>
            <w:proofErr w:type="spellEnd"/>
            <w:r w:rsidR="007A0E0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mokyklos – darželio </w:t>
            </w:r>
            <w:r w:rsidR="008413BF" w:rsidRPr="007F251D">
              <w:rPr>
                <w:rFonts w:ascii="Times New Roman" w:hAnsi="Times New Roman" w:cs="Times New Roman"/>
                <w:sz w:val="24"/>
                <w:szCs w:val="24"/>
              </w:rPr>
              <w:t>strateginio</w:t>
            </w:r>
            <w:r w:rsidR="007A0E0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ir metinio veiklos planuose numatyti tikslai ir uždaviniai buvo orientuoti į </w:t>
            </w:r>
            <w:r w:rsidR="008972BE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</w:t>
            </w:r>
            <w:r w:rsidR="007A0E0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mokėjimo mokytis kompetencijos stiprinimą</w:t>
            </w:r>
            <w:r w:rsidR="008972BE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C00B3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B3E" w:rsidRPr="007F251D">
              <w:rPr>
                <w:rFonts w:ascii="Times New Roman" w:hAnsi="Times New Roman" w:cs="Times New Roman"/>
                <w:sz w:val="24"/>
                <w:szCs w:val="24"/>
              </w:rPr>
              <w:t>emociškai</w:t>
            </w:r>
            <w:proofErr w:type="spellEnd"/>
            <w:r w:rsidR="00C00B3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saugi</w:t>
            </w:r>
            <w:r w:rsidR="007A0E0F" w:rsidRPr="007F251D">
              <w:rPr>
                <w:rFonts w:ascii="Times New Roman" w:hAnsi="Times New Roman" w:cs="Times New Roman"/>
                <w:sz w:val="24"/>
                <w:szCs w:val="24"/>
              </w:rPr>
              <w:t>os edukacinės aplinkos skatinimą</w:t>
            </w:r>
            <w:r w:rsidR="00C433E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E0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patyčių skaičiaus mažinimą, mikroklimato gerinimą</w:t>
            </w:r>
            <w:r w:rsidR="008413BF" w:rsidRPr="007F2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3E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E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 pilietinių ir dvasinių vertybių per gimtosios ir valstybinės kalbos pamokas</w:t>
            </w:r>
            <w:r w:rsidR="007A0E0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ugdymą</w:t>
            </w:r>
            <w:r w:rsidR="00103E90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C22EE" w:rsidRPr="007F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C94A55" w14:textId="1D2C489A" w:rsidR="002C22EE" w:rsidRPr="007F251D" w:rsidRDefault="00634FF7" w:rsidP="002C22EE">
            <w:pPr>
              <w:spacing w:after="0" w:line="240" w:lineRule="auto"/>
              <w:ind w:left="2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6DF7" w:rsidRPr="007F251D">
              <w:rPr>
                <w:rFonts w:ascii="Times New Roman" w:hAnsi="Times New Roman" w:cs="Times New Roman"/>
                <w:sz w:val="24"/>
                <w:szCs w:val="24"/>
              </w:rPr>
              <w:t>Siekiant gerinti</w:t>
            </w:r>
            <w:r w:rsidR="00B634B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mokinių mokėjimo mokytis kompetenciją </w:t>
            </w:r>
            <w:r w:rsidR="00B634B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visų dalykų pamokose vyravo  probleminio, tyrinėjimu grįsto mokymo metodai, IK</w:t>
            </w:r>
            <w:r w:rsidR="00C73F2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 elementai</w:t>
            </w:r>
            <w:r w:rsidR="00B634B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73F2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buvo naudoja</w:t>
            </w:r>
            <w:r w:rsidR="00B634B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 visose pamokose.</w:t>
            </w:r>
            <w:r w:rsidR="00B634B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13" w:rsidRPr="007F251D">
              <w:rPr>
                <w:rFonts w:ascii="Times New Roman" w:hAnsi="Times New Roman" w:cs="Times New Roman"/>
                <w:sz w:val="24"/>
                <w:szCs w:val="24"/>
              </w:rPr>
              <w:t>daug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dė</w:t>
            </w:r>
            <w:r w:rsidR="00BC6613" w:rsidRPr="007F251D">
              <w:rPr>
                <w:rFonts w:ascii="Times New Roman" w:hAnsi="Times New Roman" w:cs="Times New Roman"/>
                <w:sz w:val="24"/>
                <w:szCs w:val="24"/>
              </w:rPr>
              <w:t>mesio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13" w:rsidRPr="007F251D">
              <w:rPr>
                <w:rFonts w:ascii="Times New Roman" w:hAnsi="Times New Roman" w:cs="Times New Roman"/>
                <w:sz w:val="24"/>
                <w:szCs w:val="24"/>
              </w:rPr>
              <w:t>skirta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ugdymo </w:t>
            </w:r>
            <w:r w:rsidR="0041641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turinio </w:t>
            </w:r>
            <w:r w:rsidR="00BC661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individualizavimui ir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difere</w:t>
            </w:r>
            <w:r w:rsidR="00BC6613" w:rsidRPr="007F251D">
              <w:rPr>
                <w:rFonts w:ascii="Times New Roman" w:hAnsi="Times New Roman" w:cs="Times New Roman"/>
                <w:sz w:val="24"/>
                <w:szCs w:val="24"/>
              </w:rPr>
              <w:t>ncijavimui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6ECC" w:rsidRPr="007F251D">
              <w:rPr>
                <w:rFonts w:ascii="Times New Roman" w:hAnsi="Times New Roman" w:cs="Times New Roman"/>
                <w:sz w:val="24"/>
                <w:szCs w:val="24"/>
              </w:rPr>
              <w:t>ugdytinių vertinimui ir refleksijai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22EE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Mokyklos–darželio bendruomenė dalyvavo prevenciniuose renginiuose, tiek įstaigoje, tiek už jos ribų. Mokiniai, mokytojai ir tėvai nuotoliniu/kontaktiniu būdu įgijo žinių apie saugios aplinkos svarbą.</w:t>
            </w:r>
            <w:r w:rsidR="007304E3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 gimtosios ir valstybinės kalbos pamokas buvo ugdomos vaikų pilietinės bei dvasinės vertybės.</w:t>
            </w:r>
          </w:p>
          <w:p w14:paraId="3527649B" w14:textId="4AC1BD1D" w:rsidR="0052307D" w:rsidRPr="007F251D" w:rsidRDefault="0052307D" w:rsidP="002C22EE">
            <w:pPr>
              <w:spacing w:after="0" w:line="240" w:lineRule="auto"/>
              <w:ind w:left="2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Mokytojų dalijimasis pedagogine patirtimi sudaro galimybę profesinių kompetencijų augimui. Grįžtamojo ryšio taikymas pamokose skatiną </w:t>
            </w:r>
            <w:r w:rsidR="001F03D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kiekvieną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mokinį siekti asmeninės pažangos.</w:t>
            </w:r>
            <w:r w:rsidR="001F03D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Nuolatinis dalyvavimas vykdomuose seminaruose, kursuose ir paskaitose nuotoliniu būdu padėjo sklandžiai vykdyti nuotolinį mokymosi procesą. Dalijimasis patirtimi nuotolinio mokymo metu sudarė sąlygas profesinių kompetencijų augimui IKT srityje.</w:t>
            </w:r>
          </w:p>
          <w:p w14:paraId="0580D622" w14:textId="0FCD1DEA" w:rsidR="001F03D0" w:rsidRPr="007F251D" w:rsidRDefault="001F03D0" w:rsidP="002C22EE">
            <w:pPr>
              <w:spacing w:after="0" w:line="240" w:lineRule="auto"/>
              <w:ind w:left="2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Skatinant vaikų emocinę gerovę mokytojai daug dėmesio skyrė mokinių asmeninių kompetencijų ugdymui. Aktyvus, sav</w:t>
            </w:r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anoriškas mokinių dalyvavimas </w:t>
            </w:r>
            <w:proofErr w:type="spellStart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pamokinėje</w:t>
            </w:r>
            <w:proofErr w:type="spellEnd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>popamokinėje</w:t>
            </w:r>
            <w:proofErr w:type="spellEnd"/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veikloje leidžia mokiniams pagilinti asmenines kompetencijas. Mokiniai įtraukiami į aktyvią ir produktyvią veiklą, padedančią gilinti ne tik dalykines žinias, bet ir mokėjimo mokytis bei</w:t>
            </w:r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bendravimo ir bendradarbiavimo kom</w:t>
            </w:r>
            <w:r w:rsidR="00E464B1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petencijas. Mokyklos mastu organizuojami mokymai prisideda prie tėvų švietimo kaip tikslingai ir efektyviai ugdyti vaikų savarankiškumą. </w:t>
            </w:r>
            <w:r w:rsidR="00610939" w:rsidRPr="007F251D">
              <w:rPr>
                <w:rFonts w:ascii="Times New Roman" w:hAnsi="Times New Roman" w:cs="Times New Roman"/>
                <w:sz w:val="24"/>
                <w:szCs w:val="24"/>
              </w:rPr>
              <w:t>Nuotoliniuose susitikimuose su mokytojais, švietimo pagalbos specialistais, lektoriais ir mokinių tėvais įgytos žinios geriau padeda suprasti mokinių tapsmo ypatumus ir leidžia efektyviau siekti bendrų  tikslų.</w:t>
            </w:r>
          </w:p>
          <w:p w14:paraId="01B2E98A" w14:textId="77609473" w:rsidR="006E251B" w:rsidRPr="007F251D" w:rsidRDefault="001810CD" w:rsidP="006E251B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C6729" w:rsidRPr="007F251D">
              <w:rPr>
                <w:rFonts w:ascii="Times New Roman" w:hAnsi="Times New Roman" w:cs="Times New Roman"/>
                <w:sz w:val="24"/>
                <w:szCs w:val="24"/>
              </w:rPr>
              <w:t>okykloje – da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rželyje</w:t>
            </w:r>
            <w:r w:rsidR="006E251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vykdomos įvairios prevencinės veiklos, „</w:t>
            </w:r>
            <w:r w:rsidR="0000051B" w:rsidRPr="007F251D">
              <w:rPr>
                <w:rFonts w:ascii="Times New Roman" w:hAnsi="Times New Roman" w:cs="Times New Roman"/>
                <w:sz w:val="24"/>
                <w:szCs w:val="24"/>
              </w:rPr>
              <w:t>Tarptautinė Tolerancijos diena</w:t>
            </w:r>
            <w:r w:rsidR="006E251B" w:rsidRPr="007F251D">
              <w:rPr>
                <w:rFonts w:ascii="Times New Roman" w:hAnsi="Times New Roman" w:cs="Times New Roman"/>
                <w:sz w:val="24"/>
                <w:szCs w:val="24"/>
              </w:rPr>
              <w:t>“, „savaitė be patyčių“, „Padėk draugui“ mokomoji programa „Antrasis žingsnis“ ir Draugiškoji socialinio-emocinio ugdymo olimpiada „ Dramblys“, kurios skatina vaikų kūrybiškumą, atsakingumą, veržlumą, tarpusavio bendravimą ir bendradarbiavimą.</w:t>
            </w:r>
          </w:p>
          <w:p w14:paraId="2CD6B662" w14:textId="5370B0E4" w:rsidR="00634FF7" w:rsidRPr="007F251D" w:rsidRDefault="001810CD" w:rsidP="00634FF7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36C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Įstaigoje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buvo organizuojami 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mokytojams, nepedagoginiam personalui ir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>tėvams. Įgytos žinios paskatino darbuotojus aktyviau taikyti inovacijas, informacines ir komunikacines technologijas kasdieniame darbe, stengiantis lanksčiau reaguoti į labai greitai besikeičiančia aplinką, mokinių ir šeimos poreikį.</w:t>
            </w:r>
          </w:p>
          <w:p w14:paraId="0D5ECC1D" w14:textId="6C284088" w:rsidR="00634FF7" w:rsidRPr="007F251D" w:rsidRDefault="00427DB8" w:rsidP="002763F6">
            <w:pPr>
              <w:shd w:val="clear" w:color="auto" w:fill="FFFFFF"/>
              <w:spacing w:after="13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4923" w:rsidRPr="007F251D">
              <w:rPr>
                <w:rFonts w:ascii="Times New Roman" w:hAnsi="Times New Roman" w:cs="Times New Roman"/>
                <w:sz w:val="24"/>
                <w:szCs w:val="24"/>
              </w:rPr>
              <w:t>Pilietinių akcijų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„Plazdėk trispalve, plazdėk!“</w:t>
            </w:r>
            <w:r w:rsidR="00681E9C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,,Nenurašyk o palaikyk” </w:t>
            </w:r>
            <w:r w:rsidR="00084923" w:rsidRPr="007F251D">
              <w:rPr>
                <w:rFonts w:ascii="Times New Roman" w:hAnsi="Times New Roman" w:cs="Times New Roman"/>
                <w:sz w:val="24"/>
                <w:szCs w:val="24"/>
              </w:rPr>
              <w:t>, projektų</w:t>
            </w:r>
            <w:r w:rsidR="0000051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,,Lietuva vaiko akimis“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Vilniaus rajono ikimokyklinio ugdymo įstaigų projektas ,,Gerumo traukinys" w:history="1">
              <w:r w:rsidR="0000051B" w:rsidRPr="007F251D">
                <w:rPr>
                  <w:rFonts w:ascii="Times New Roman" w:eastAsia="Times New Roman" w:hAnsi="Times New Roman" w:cs="Times New Roman"/>
                  <w:lang w:eastAsia="lt-LT"/>
                </w:rPr>
                <w:t>Vilniaus rajono ikimokyklinio ugdymo įstaigų projektas ,,Gerumo traukinys“</w:t>
              </w:r>
            </w:hyperlink>
            <w:r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, </w:t>
            </w:r>
            <w:r w:rsidR="0000051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Pilietinė iniciatyva ,,Gyvasis tautos žiedas" w:history="1">
              <w:r w:rsidR="0000051B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pilietinė iniciatyva ,,Gyvasis tautos žiedas“</w:t>
              </w:r>
            </w:hyperlink>
            <w:r w:rsidR="0008492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kitu </w:t>
            </w:r>
            <w:r w:rsidR="00084923" w:rsidRPr="007F251D">
              <w:rPr>
                <w:rFonts w:ascii="Times New Roman" w:hAnsi="Times New Roman" w:cs="Times New Roman"/>
                <w:sz w:val="24"/>
                <w:szCs w:val="24"/>
              </w:rPr>
              <w:t>renginių organizavimas sustiprino mokini</w:t>
            </w:r>
            <w:r w:rsidR="00681E9C" w:rsidRPr="007F251D">
              <w:rPr>
                <w:rFonts w:ascii="Times New Roman" w:hAnsi="Times New Roman" w:cs="Times New Roman"/>
                <w:sz w:val="24"/>
                <w:szCs w:val="24"/>
              </w:rPr>
              <w:t>ų kalbinius bei pilietiškumo įgū</w:t>
            </w:r>
            <w:r w:rsidR="00084923" w:rsidRPr="007F251D">
              <w:rPr>
                <w:rFonts w:ascii="Times New Roman" w:hAnsi="Times New Roman" w:cs="Times New Roman"/>
                <w:sz w:val="24"/>
                <w:szCs w:val="24"/>
              </w:rPr>
              <w:t>džius.</w:t>
            </w:r>
          </w:p>
          <w:p w14:paraId="29D9D833" w14:textId="1A4461B0" w:rsidR="00634FF7" w:rsidRPr="007F251D" w:rsidRDefault="005F66BD" w:rsidP="00783521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Covid-19 pandemija nesutrukdė mūsų įstaigos ugdytiniams ir mokytojams ugdyti kūrybiškumo ir s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ėkmingai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tarptautiniuose, respublikiniuose,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rajoniniuose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projektuose, konkursuose, akcijose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>parodose</w:t>
            </w:r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. Organizuotos veiklos skirtos sveiko gyvenimo būdo </w:t>
            </w:r>
            <w:r w:rsidR="00DF4415" w:rsidRPr="007F251D">
              <w:rPr>
                <w:rFonts w:ascii="Times New Roman" w:hAnsi="Times New Roman" w:cs="Times New Roman"/>
                <w:sz w:val="24"/>
                <w:szCs w:val="24"/>
              </w:rPr>
              <w:t>ugdy</w:t>
            </w:r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mui, </w:t>
            </w:r>
            <w:r w:rsidR="00DF4415" w:rsidRPr="007F251D">
              <w:rPr>
                <w:rFonts w:ascii="Times New Roman" w:hAnsi="Times New Roman" w:cs="Times New Roman"/>
                <w:sz w:val="24"/>
                <w:szCs w:val="24"/>
              </w:rPr>
              <w:t>tai „</w:t>
            </w:r>
            <w:r w:rsidR="00B057F2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Sveikatinimo akcija " w:history="1">
              <w:proofErr w:type="spellStart"/>
              <w:r w:rsidR="00B057F2" w:rsidRPr="007F251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Sveikatinimo</w:t>
              </w:r>
              <w:proofErr w:type="spellEnd"/>
              <w:r w:rsidR="00B057F2" w:rsidRPr="007F251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akcija</w:t>
              </w:r>
              <w:r w:rsidR="00DF4415" w:rsidRPr="007F251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“</w:t>
              </w:r>
              <w:r w:rsidR="00B057F2" w:rsidRPr="007F251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057F2" w:rsidRPr="007F251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„Judėkime kartu“</w:t>
              </w:r>
            </w:hyperlink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D3F" w:rsidRPr="007F2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>2-4 klasių mokiniai dalyvavo respublikiniame projekte „Olimpinis mėnuo“</w:t>
            </w:r>
            <w:r w:rsidR="00B22BD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>,.Pravesta akcij</w:t>
            </w:r>
            <w:r w:rsidR="00DF4415" w:rsidRPr="007F251D">
              <w:rPr>
                <w:rFonts w:ascii="Times New Roman" w:hAnsi="Times New Roman" w:cs="Times New Roman"/>
                <w:sz w:val="24"/>
                <w:szCs w:val="24"/>
              </w:rPr>
              <w:t>a „Gerumo dėžutė“, surinkti į</w:t>
            </w:r>
            <w:r w:rsidR="00771883" w:rsidRPr="007F251D">
              <w:rPr>
                <w:rFonts w:ascii="Times New Roman" w:hAnsi="Times New Roman" w:cs="Times New Roman"/>
                <w:sz w:val="24"/>
                <w:szCs w:val="24"/>
              </w:rPr>
              <w:t>vairus daiktai ir perduoti Hospisui.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BEC" w:rsidRPr="007F251D">
              <w:rPr>
                <w:rFonts w:ascii="Times New Roman" w:hAnsi="Times New Roman" w:cs="Times New Roman"/>
                <w:sz w:val="24"/>
                <w:szCs w:val="24"/>
              </w:rPr>
              <w:t>,,Rūpin</w:t>
            </w:r>
            <w:r w:rsidR="00640D3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uosi savo augintiniais“.  </w:t>
            </w:r>
            <w:r w:rsidR="006D2539" w:rsidRPr="007F25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5C65" w:rsidRPr="007F251D">
              <w:rPr>
                <w:rFonts w:ascii="Times New Roman" w:hAnsi="Times New Roman" w:cs="Times New Roman"/>
                <w:sz w:val="24"/>
                <w:szCs w:val="24"/>
              </w:rPr>
              <w:t>ūsų ikimokyklinio ir priešmokyklinio ugdymo ugdytin</w:t>
            </w:r>
            <w:r w:rsidR="00004C09" w:rsidRPr="007F251D">
              <w:rPr>
                <w:rFonts w:ascii="Times New Roman" w:hAnsi="Times New Roman" w:cs="Times New Roman"/>
                <w:sz w:val="24"/>
                <w:szCs w:val="24"/>
              </w:rPr>
              <w:t>iai dalyvavo</w:t>
            </w:r>
            <w:r w:rsidR="00B35C65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D3F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Respublikiniame vaikų meninio skaitymo konkurse </w:t>
            </w:r>
            <w:r w:rsidR="00640D3F" w:rsidRPr="007F25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0D3F" w:rsidRPr="007F251D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,Gražiausi žodžiai Lietuvai“</w:t>
            </w:r>
            <w:r w:rsidR="00B35C65" w:rsidRPr="007F251D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C65" w:rsidRPr="007F251D">
              <w:rPr>
                <w:rFonts w:ascii="Times New Roman" w:hAnsi="Times New Roman" w:cs="Times New Roman"/>
                <w:sz w:val="24"/>
                <w:szCs w:val="24"/>
              </w:rPr>
              <w:t>Vilniaus rajono savivaldybės švietimo įstaigų vaikų meninio skaitymo konkurse </w:t>
            </w:r>
            <w:r w:rsidR="00B35C65" w:rsidRPr="007F251D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,,Lietuva mano širdyje</w:t>
            </w:r>
            <w:r w:rsidR="00B35C65" w:rsidRPr="007F251D">
              <w:rPr>
                <w:rStyle w:val="Emfaz"/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04C09" w:rsidRPr="007F2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C09" w:rsidRPr="007F25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35C65" w:rsidRPr="007F251D">
              <w:rPr>
                <w:rFonts w:ascii="Times New Roman" w:hAnsi="Times New Roman" w:cs="Times New Roman"/>
                <w:sz w:val="24"/>
                <w:szCs w:val="24"/>
              </w:rPr>
              <w:t>espublikiniame ikimokyklinio ugdymo įstaigų meninio skaitymo konkurse </w:t>
            </w:r>
            <w:r w:rsidR="00B35C65" w:rsidRPr="007F251D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„Lietuva, gėlele žydėki”</w:t>
            </w:r>
            <w:r w:rsidR="00B35C65" w:rsidRPr="007F2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5C65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BEC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 Ketvirtų klasių mokinių rašybos konkurse ,,Rašau be klaidų“ ir matematikos konkurse ,,Matematikos riešutas“</w:t>
            </w:r>
            <w:r w:rsidR="00783521" w:rsidRPr="007F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521" w:rsidRPr="007F25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>Sudarytos geresnės sąlygos ugdytinių saviraiškai, kūrybiniams poreikiams tobulinti, meniniams gebėjimams ugdyti.</w:t>
            </w:r>
          </w:p>
          <w:p w14:paraId="2547F2D9" w14:textId="77777777" w:rsidR="00634FF7" w:rsidRPr="007F251D" w:rsidRDefault="00634FF7" w:rsidP="00634FF7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Mokyklos –</w:t>
            </w:r>
            <w:r w:rsidR="005F66B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darželio finansiniai ir materialinei ištekliai panaudoti racionaliai kokybiškam ugdymo procesui užtikrinti.</w:t>
            </w:r>
          </w:p>
          <w:p w14:paraId="543C2BE6" w14:textId="77777777" w:rsidR="00634FF7" w:rsidRPr="007F251D" w:rsidRDefault="00E44478" w:rsidP="00634FF7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Į ugdymo aplinkos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kū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>rimą įsitraukė visa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įstaigos bendruomenė, tai skatino aktyviai  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ir veiksmingai </w:t>
            </w:r>
            <w:r w:rsidR="00634FF7" w:rsidRPr="007F251D">
              <w:rPr>
                <w:rFonts w:ascii="Times New Roman" w:hAnsi="Times New Roman" w:cs="Times New Roman"/>
                <w:sz w:val="24"/>
                <w:szCs w:val="24"/>
              </w:rPr>
              <w:t>bendradarbiauti.</w:t>
            </w:r>
          </w:p>
          <w:p w14:paraId="236CF1D2" w14:textId="77777777" w:rsidR="00634FF7" w:rsidRPr="002763F6" w:rsidRDefault="00634FF7" w:rsidP="004C6ECC">
            <w:pPr>
              <w:tabs>
                <w:tab w:val="left" w:pos="709"/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Įstaigos internetinė svetainė 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atnaujinama, 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leidžia lanksčiau teikti tėvams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aktualią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1BB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informaciją,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plėtoti bendradarbiavimo galimybes, pasidalinti smagiomis renginių akimirkomis, ugdytinių</w:t>
            </w:r>
            <w:r w:rsidRPr="002763F6">
              <w:rPr>
                <w:rFonts w:ascii="Times New Roman" w:hAnsi="Times New Roman" w:cs="Times New Roman"/>
                <w:sz w:val="24"/>
                <w:szCs w:val="24"/>
              </w:rPr>
              <w:t xml:space="preserve"> laimėjimais.</w:t>
            </w:r>
          </w:p>
        </w:tc>
      </w:tr>
    </w:tbl>
    <w:p w14:paraId="176CB91A" w14:textId="77777777" w:rsidR="00634FF7" w:rsidRPr="00634FF7" w:rsidRDefault="00634FF7" w:rsidP="004C6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 </w:t>
      </w:r>
      <w:bookmarkStart w:id="2" w:name="part_775088b7adc842c980be85bcbb06366c"/>
      <w:bookmarkEnd w:id="2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 SKYRIUS</w:t>
      </w:r>
    </w:p>
    <w:p w14:paraId="4105C96D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METŲ VEIKLOS UŽDUOTYS, REZULTATAI IR RODIKLIAI</w:t>
      </w:r>
    </w:p>
    <w:p w14:paraId="160D302B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2FDA5BC" w14:textId="77777777" w:rsidR="004C6ECC" w:rsidRPr="004C6ECC" w:rsidRDefault="00634FF7" w:rsidP="005747B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3" w:name="part_7ce2522cb2804e82ad6a5545f6278282"/>
      <w:bookmarkEnd w:id="3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1.  Pagrindiniai praėjusių metų veiklos rezultatai</w:t>
      </w: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63"/>
        <w:gridCol w:w="2691"/>
        <w:gridCol w:w="3192"/>
      </w:tblGrid>
      <w:tr w:rsidR="001E36FA" w:rsidRPr="00CF519A" w14:paraId="24495E62" w14:textId="77777777" w:rsidTr="0073476B">
        <w:trPr>
          <w:trHeight w:val="1295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D50C" w14:textId="77777777" w:rsidR="00CF519A" w:rsidRPr="007F251D" w:rsidRDefault="00CF519A" w:rsidP="00CF5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E63B" w14:textId="77777777" w:rsidR="00CF519A" w:rsidRPr="007F251D" w:rsidRDefault="00CF519A" w:rsidP="00CF5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3A1A" w14:textId="77777777" w:rsidR="00CF519A" w:rsidRPr="007F251D" w:rsidRDefault="00CF519A" w:rsidP="00CF5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DB06" w14:textId="77777777" w:rsidR="00CF519A" w:rsidRPr="007F251D" w:rsidRDefault="00CF519A" w:rsidP="004C6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</w:t>
            </w:r>
            <w:r w:rsidR="004C6EC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iekti rezultatai ir jų rodikliai</w:t>
            </w:r>
          </w:p>
        </w:tc>
      </w:tr>
      <w:tr w:rsidR="001E36FA" w:rsidRPr="00CF519A" w14:paraId="60C2AF0C" w14:textId="77777777" w:rsidTr="0073476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89FA" w14:textId="53A29EAB" w:rsidR="00CF519A" w:rsidRPr="007F251D" w:rsidRDefault="00CF519A" w:rsidP="00736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</w:t>
            </w:r>
            <w:r w:rsidR="00736989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Stiprinti mokinių mokėjimo mokytis kompetenciją.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9F93" w14:textId="11964B9E" w:rsidR="006771F7" w:rsidRPr="007F251D" w:rsidRDefault="00D466CF" w:rsidP="004C6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Visų dalykų pamokose vyrauja probleminio, tyrinėjimu grįsto mokymo organizavimas. IKT elementų naudojimas visose pamokose.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B926" w14:textId="30D10B91" w:rsidR="00CF519A" w:rsidRPr="007F251D" w:rsidRDefault="00F23325" w:rsidP="00CF519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Analizuojami mokinių mokymosi pasiekimai, vertinami ir numatomi pamokos struktūros</w:t>
            </w:r>
            <w:r w:rsidR="003E3C1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tobulinimo elementai</w:t>
            </w:r>
            <w:r w:rsidR="00CF519A" w:rsidRPr="007F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Analizuojamas IKT elemen</w:t>
            </w:r>
            <w:r w:rsidR="003E3C1D" w:rsidRPr="007F251D">
              <w:rPr>
                <w:rFonts w:ascii="Times New Roman" w:hAnsi="Times New Roman" w:cs="Times New Roman"/>
                <w:sz w:val="24"/>
                <w:szCs w:val="24"/>
              </w:rPr>
              <w:t>tų naudojimo lygis visose pamok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ose.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AC1C" w14:textId="3803F418" w:rsidR="00CF519A" w:rsidRPr="007F251D" w:rsidRDefault="00F23325" w:rsidP="00E904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Stiprinant mokinių mokėjimo mokytis kompetenciją, </w:t>
            </w:r>
            <w:proofErr w:type="spellStart"/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E671B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oty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vacinis</w:t>
            </w:r>
            <w:proofErr w:type="spellEnd"/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tyrinėjimu  grįstas ugdymas vyravo ne mažiau kaip 60 procentų stebėtų  pamokų. </w:t>
            </w:r>
            <w:r w:rsidR="001E5B59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Stebėta 19 pamokų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E5B59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 mokėsi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rasti atsakymus į iškeltus pamokoje realius </w:t>
            </w:r>
            <w:r w:rsidR="009E11C1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mokymosi tikslus ir uždavinius. Visi įstaigos mokytojai aprūpinti kompiuteriais, interneto prieiga, spausdintuvais,  tai leido tobulinti ugdymo procesą, skatino mokinių mokymo</w:t>
            </w:r>
            <w:r w:rsidR="00E671B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E11C1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(si) motyvaciją. N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audojant IKT elementus </w:t>
            </w:r>
            <w:r w:rsidR="009E11C1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mokiniai 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E5B59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sugebėjo</w:t>
            </w:r>
            <w:r w:rsidR="00AA2B1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įsisavinti ugdymo turinį, įsivertinti. Stebėtos po 2 pamokos kiekvienoje klasėje</w:t>
            </w:r>
          </w:p>
        </w:tc>
      </w:tr>
      <w:tr w:rsidR="001E36FA" w:rsidRPr="00CF519A" w14:paraId="76F5D82E" w14:textId="77777777" w:rsidTr="0073476B"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4962" w14:textId="0145B2D2" w:rsidR="00CF519A" w:rsidRPr="007F251D" w:rsidRDefault="00EC3316" w:rsidP="00CF5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Tęsti </w:t>
            </w:r>
            <w:proofErr w:type="spellStart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emociškai</w:t>
            </w:r>
            <w:proofErr w:type="spellEnd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saugios edukacinės aplinkos kūrimą, mažinti patyčių skaičiaus rodiklį,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gerinant mikroklimatą ir savijautą mokykloje – darželyje.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D5BC" w14:textId="77777777" w:rsidR="00CF519A" w:rsidRPr="007F251D" w:rsidRDefault="00E0389B" w:rsidP="004C6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Mokyklos–darželio bendruomenė dalyvauja prevenciniuose renginiuose, tiek </w:t>
            </w: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įstaigoje, tiek už jos ribų. Mokiniai, mokytojai ir tėvai nuotoliniu/kontaktiniu būdu įgis žinių apie saugios aplinkos svarbą.</w:t>
            </w:r>
          </w:p>
          <w:p w14:paraId="0633433C" w14:textId="0B7C8AF7" w:rsidR="0051264A" w:rsidRPr="007F251D" w:rsidRDefault="0051264A" w:rsidP="004C6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Mažinti patyčias mokykloje.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3280" w14:textId="77777777" w:rsidR="009736DB" w:rsidRPr="007F251D" w:rsidRDefault="009736DB" w:rsidP="00973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1.Pravestos paskaitos v</w:t>
            </w:r>
            <w:r w:rsidR="006C2DC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</w:t>
            </w: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kams bei suaugusiems </w:t>
            </w:r>
            <w:r w:rsidR="006C2DC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patyčių mažinimą.</w:t>
            </w:r>
          </w:p>
          <w:p w14:paraId="77A70CFD" w14:textId="7790CBA1" w:rsidR="00CF519A" w:rsidRPr="007F251D" w:rsidRDefault="006C2DCD" w:rsidP="00973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Įsteigta „P</w:t>
            </w:r>
            <w:r w:rsidR="009736DB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atyčių dė</w:t>
            </w: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žutė“</w:t>
            </w:r>
          </w:p>
          <w:p w14:paraId="5EAA4EF4" w14:textId="77777777" w:rsidR="00E90479" w:rsidRPr="007F251D" w:rsidRDefault="00E90479" w:rsidP="00973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6A3C905" w14:textId="08502797" w:rsidR="00CF519A" w:rsidRPr="007F251D" w:rsidRDefault="009736DB" w:rsidP="00CF519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2. Parengti savijautos bei mikroklimato gerinimo algoritmai.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7E0C" w14:textId="0D75BAED" w:rsidR="00352DE3" w:rsidRPr="007F251D" w:rsidRDefault="00E90479" w:rsidP="00352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 </w:t>
            </w:r>
            <w:r w:rsidR="00604155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Daugi</w:t>
            </w:r>
            <w:r w:rsidR="00E671BC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 nei 90 procentų </w:t>
            </w:r>
            <w:r w:rsidR="00604155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dalyvavo</w:t>
            </w:r>
            <w:r w:rsidR="002C4558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bent vienos dienos kvalifikacijos tobulinimo seminare, mokinių  patyčių ir saugumo te</w:t>
            </w:r>
            <w:r w:rsidR="00604155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ma. </w:t>
            </w:r>
            <w:r w:rsidR="002304E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Organizuotas </w:t>
            </w:r>
            <w:proofErr w:type="spellStart"/>
            <w:r w:rsidR="002304E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vebinaras</w:t>
            </w:r>
            <w:proofErr w:type="spellEnd"/>
            <w:r w:rsidR="002304E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„Etika, socialinis ir emocinis </w:t>
            </w:r>
            <w:r w:rsidR="00B8471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</w:t>
            </w:r>
            <w:r w:rsidR="002304E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ugdymas </w:t>
            </w:r>
            <w:r w:rsidR="00B8471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 </w:t>
            </w:r>
            <w:proofErr w:type="spellStart"/>
            <w:r w:rsidR="00B8471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vebinaras</w:t>
            </w:r>
            <w:proofErr w:type="spellEnd"/>
            <w:r w:rsidR="00B8471F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 Nuo pozityvumo iki aplaidumo „ ir kiti seminarai/vebinarai. </w:t>
            </w:r>
            <w:r w:rsidR="00604155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Seminaro medžiaga pasidalino</w:t>
            </w:r>
            <w:r w:rsidR="002C4558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kolegomis metodinių grupių posėdžiuose.</w:t>
            </w:r>
          </w:p>
          <w:p w14:paraId="2FE26A3A" w14:textId="0AFFF087" w:rsidR="008D3431" w:rsidRPr="007F251D" w:rsidRDefault="002C4558" w:rsidP="008D3431">
            <w:pPr>
              <w:pStyle w:val="Antrat1"/>
              <w:shd w:val="clear" w:color="auto" w:fill="FFFFFF"/>
              <w:spacing w:before="0" w:after="13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 </w:t>
            </w:r>
            <w:r w:rsidR="00EB0893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100 procentai </w:t>
            </w:r>
            <w:r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vaikų </w:t>
            </w:r>
            <w:r w:rsidR="00604155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>dalyvavo</w:t>
            </w:r>
            <w:r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prevencinėse</w:t>
            </w:r>
            <w:r w:rsidR="00352DE3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</w:t>
            </w:r>
            <w:r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veiklose, </w:t>
            </w:r>
            <w:r w:rsidR="00352DE3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>kurios buvo organiz</w:t>
            </w:r>
            <w:r w:rsidR="00917DD5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uotos įstaigoje apie </w:t>
            </w:r>
            <w:r w:rsidR="00352DE3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60 procentai vaikų dalyvavo respublikiniuose bei rajoniniuose akcijose, </w:t>
            </w:r>
            <w:r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>projektuose.</w:t>
            </w:r>
            <w:r w:rsidR="00257643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</w:t>
            </w:r>
            <w:r w:rsidR="0051264A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>1-4 klasių</w:t>
            </w:r>
            <w:r w:rsidR="00C2797D" w:rsidRPr="007F25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t-LT"/>
              </w:rPr>
              <w:t xml:space="preserve"> mokiniai dalyvavo Respublikinėje </w:t>
            </w:r>
            <w:r w:rsidR="00C2797D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Socialinėje akcijoje ,,Nenurašyk o palaikyk”</w:t>
            </w:r>
            <w:r w:rsidR="001E36FA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, ugdytiniai dalyvavo Respublikos mastu organizuotoje akcijoje „Tolerancijos </w:t>
            </w:r>
            <w:r w:rsidR="00C2797D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1E36FA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diena“</w:t>
            </w:r>
            <w:r w:rsidR="008D3431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8D3431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 xml:space="preserve"> Ikimokyklinio ugdymo </w:t>
            </w:r>
            <w:r w:rsidR="0051264A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 xml:space="preserve">mokytojai organizavo rajoninį </w:t>
            </w:r>
            <w:r w:rsidR="008D3431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 xml:space="preserve">ikimokyklinio ugdymo  </w:t>
            </w:r>
            <w:r w:rsidR="0051264A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>projektą</w:t>
            </w:r>
            <w:r w:rsidR="008D3431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 xml:space="preserve"> ,,Gerumo traukinys“</w:t>
            </w:r>
            <w:r w:rsidR="0051264A" w:rsidRPr="007F25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lt-LT"/>
              </w:rPr>
              <w:t>,</w:t>
            </w:r>
            <w:r w:rsidR="00A17CD5" w:rsidRPr="007F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17CD5" w:rsidRPr="007F25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priešmokyklinio ugdymo vaikai dalyvavo</w:t>
            </w:r>
            <w:r w:rsidR="00A17CD5" w:rsidRPr="007F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9" w:tgtFrame="_top" w:history="1">
              <w:r w:rsidR="00A17CD5" w:rsidRPr="007F251D">
                <w:rPr>
                  <w:rStyle w:val="Hipersaitas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Respublikinėje akcijoje „Padovanokim gerą nuotaiką ir šypseną!“</w:t>
              </w:r>
            </w:hyperlink>
          </w:p>
          <w:p w14:paraId="1463B19E" w14:textId="75B86D4D" w:rsidR="00352DE3" w:rsidRPr="007F251D" w:rsidRDefault="00352DE3" w:rsidP="00352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71CCD1F" w14:textId="1246CAA3" w:rsidR="00CF519A" w:rsidRPr="007F251D" w:rsidRDefault="00352DE3" w:rsidP="00E90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E36FA" w:rsidRPr="00CF519A" w14:paraId="3B302CA9" w14:textId="77777777" w:rsidTr="0073476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4636" w14:textId="3874C6FD" w:rsidR="00CF519A" w:rsidRPr="007F251D" w:rsidRDefault="00CF519A" w:rsidP="00B736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6E65F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.3</w:t>
            </w:r>
            <w:r w:rsidR="00B7360A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Ugdyti vaikų pilietines ir dvasines vertybes per gimtosios ir valstybinės kalbos pamokas.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EDBC" w14:textId="20CDB9DC" w:rsidR="00CF519A" w:rsidRPr="007F251D" w:rsidRDefault="00B7360A" w:rsidP="00CF5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Kurti ir užtikrinti ugdymosi aplinką, skatinančią vaikų pilietinių ir dvasinių vertybių puoselėjimą bei vaikų kalbos ugdymą.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6CB3" w14:textId="69184050" w:rsidR="00CF519A" w:rsidRPr="007F251D" w:rsidRDefault="00FB3D44" w:rsidP="00FB3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Per gimtosios ir valstybinės kalbos pamokas mokiniai pažins tautos kultūros erdvę, kur skleidžiasi žmogus su visais savo santykiais.</w:t>
            </w:r>
            <w:r w:rsidR="00587F1A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E0" w:rsidRPr="007F251D">
              <w:rPr>
                <w:rFonts w:ascii="Times New Roman" w:hAnsi="Times New Roman" w:cs="Times New Roman"/>
                <w:sz w:val="24"/>
                <w:szCs w:val="24"/>
              </w:rPr>
              <w:t>Mokiniai bus įtraukti į įvairias veiklas, padedančias ugdytis pilietinį ir dvasinį sąmoningum</w:t>
            </w:r>
            <w:r w:rsidR="00153389" w:rsidRPr="007F251D">
              <w:rPr>
                <w:rFonts w:ascii="Times New Roman" w:hAnsi="Times New Roman" w:cs="Times New Roman"/>
                <w:sz w:val="24"/>
                <w:szCs w:val="24"/>
              </w:rPr>
              <w:t>ą, socialinį jautrumą ir toleranciją</w:t>
            </w:r>
            <w:r w:rsidR="00000AE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. 1-4 klasių mokiniai aktyviai dalyvaus </w:t>
            </w:r>
            <w:r w:rsidR="00000AE0" w:rsidRPr="007F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įvairiu</w:t>
            </w:r>
            <w:r w:rsidR="00153389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ose </w:t>
            </w:r>
            <w:r w:rsidR="00000AE0" w:rsidRPr="007F251D">
              <w:rPr>
                <w:rFonts w:ascii="Times New Roman" w:hAnsi="Times New Roman" w:cs="Times New Roman"/>
                <w:sz w:val="24"/>
                <w:szCs w:val="24"/>
              </w:rPr>
              <w:t>socialinėse – pilietinėse</w:t>
            </w:r>
            <w:r w:rsidR="00153389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veiklose ne mažiau kaip 10 valandų</w:t>
            </w:r>
            <w:r w:rsidR="00000AE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per mokslo metus.</w:t>
            </w:r>
            <w:r w:rsidR="00C068C5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389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Ugdytiniai </w:t>
            </w:r>
            <w:r w:rsidR="00C068C5" w:rsidRPr="007F251D">
              <w:rPr>
                <w:rFonts w:ascii="Times New Roman" w:hAnsi="Times New Roman" w:cs="Times New Roman"/>
                <w:sz w:val="24"/>
                <w:szCs w:val="24"/>
              </w:rPr>
              <w:t>stiprins kultūros paveldo pažinimą ir suvokimą, ugdys savo pilietiškas šaknis.</w:t>
            </w:r>
            <w:r w:rsidR="006A4D68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Skatinamas pil</w:t>
            </w:r>
            <w:r w:rsidR="00153389" w:rsidRPr="007F251D">
              <w:rPr>
                <w:rFonts w:ascii="Times New Roman" w:hAnsi="Times New Roman" w:cs="Times New Roman"/>
                <w:sz w:val="24"/>
                <w:szCs w:val="24"/>
              </w:rPr>
              <w:t>ietinis ir tautinis ugdymas, ugdyt</w:t>
            </w:r>
            <w:r w:rsidR="006A4D68" w:rsidRPr="007F251D">
              <w:rPr>
                <w:rFonts w:ascii="Times New Roman" w:hAnsi="Times New Roman" w:cs="Times New Roman"/>
                <w:sz w:val="24"/>
                <w:szCs w:val="24"/>
              </w:rPr>
              <w:t>iniai didžiuosis savo šalimi, kalba, istorija.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05A4" w14:textId="0DE4A2C2" w:rsidR="00CF519A" w:rsidRPr="007F251D" w:rsidRDefault="00B575B7" w:rsidP="0021450D">
            <w:pPr>
              <w:shd w:val="clear" w:color="auto" w:fill="FFFFFF"/>
              <w:spacing w:after="13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</w:pPr>
            <w:r w:rsidRPr="007F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Lietuvių kalbos ir gimtosios kalbos mokytojai su mokiniais aptarė asmens , piliečio, valstybės ir tautos santykį, taip pat kultūros raidos istorija. 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Mokytojai ugdė </w:t>
            </w:r>
            <w:r w:rsidR="008B7E4E" w:rsidRPr="007F251D">
              <w:rPr>
                <w:rFonts w:ascii="Times New Roman" w:hAnsi="Times New Roman" w:cs="Times New Roman"/>
                <w:sz w:val="24"/>
                <w:szCs w:val="24"/>
              </w:rPr>
              <w:t>pagarbą gimtajam žo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džiui ir tautos kultūrai, padėjo mokiniams </w:t>
            </w:r>
            <w:r w:rsidR="008B7E4E" w:rsidRPr="007F251D">
              <w:rPr>
                <w:rFonts w:ascii="Times New Roman" w:hAnsi="Times New Roman" w:cs="Times New Roman"/>
                <w:sz w:val="24"/>
                <w:szCs w:val="24"/>
              </w:rPr>
              <w:t>suvokti save kaip tautos kultūros tęsėją ir puoselėtoją. Todėl itin glaudūs saitai ir sieja gimtąją kalbą su pilietiniu ugdymu. O t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aip pat svarbus ir ugdymas </w:t>
            </w:r>
            <w:proofErr w:type="spellStart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popamokiniuose</w:t>
            </w:r>
            <w:proofErr w:type="spellEnd"/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renginiuose. Ypatingai svarbų vaidmenį atlieka klasės auklėtojai. Jie laipsniškai nuo pat pirmos klasės ugdo pilietiš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kumo jausmą.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Pilietines ir dvasines vert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>ybes mokiniai įgijo dalyvaudami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>būreliuose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(sporto, šokių, piešimo) 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, mokyklos  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>tradicinės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ir sporto šventės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e. Buvo organizuotos 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>švykos į įž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ymias 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istorines 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>vietas,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didelis vaidmuo</w:t>
            </w:r>
            <w:r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moksleivių pi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>lietiškumo ugdymo procese teko ir tėvų švietimui.</w:t>
            </w:r>
            <w:r w:rsidR="009F5F2E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EE2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Iniciju</w:t>
            </w:r>
            <w:r w:rsidR="002E705E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otas ir įgyvendintas </w:t>
            </w:r>
            <w:r w:rsidR="007F5FF4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705E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0" w:tooltip="Projektas ,,Mano namai, mano tvirtovė" w:history="1">
              <w:r w:rsidR="002E705E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Projektas ,,Mano namai, mano tvirtovė”</w:t>
              </w:r>
            </w:hyperlink>
            <w:r w:rsidR="002E705E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</w:t>
            </w:r>
            <w:r w:rsidR="007F5FF4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;</w:t>
            </w:r>
            <w:r w:rsidR="00EC201D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</w:t>
            </w:r>
            <w:r w:rsidR="002E705E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Projektas ,,Mūsų namai-dorybių žemė“</w:t>
            </w:r>
            <w:r w:rsidR="007F5FF4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;</w:t>
            </w:r>
            <w:r w:rsidR="0073476B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</w:t>
            </w:r>
            <w:r w:rsidR="00EC201D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Vaikai dalyvavo </w:t>
            </w:r>
            <w:hyperlink r:id="rId11" w:tooltip="Pilietinė iniciatyva ,,Gyvasis tautos žiedas" w:history="1">
              <w:r w:rsidR="00EC201D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</w:t>
              </w:r>
              <w:r w:rsidR="00860B28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ilietinė</w:t>
              </w:r>
              <w:r w:rsidR="00EC201D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je iniciatyvoje </w:t>
              </w:r>
              <w:r w:rsidR="00860B28" w:rsidRPr="007F251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 ,,Gyvasis tautos žiedas“</w:t>
              </w:r>
            </w:hyperlink>
            <w:r w:rsidR="00EC201D" w:rsidRPr="007F25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  <w:r w:rsidR="0021450D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</w:t>
            </w:r>
            <w:r w:rsidR="00002707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Respublikinė</w:t>
            </w:r>
            <w:r w:rsidR="007F5FF4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je</w:t>
            </w:r>
            <w:r w:rsidR="00002707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vaikų kūrybinių darb</w:t>
            </w:r>
            <w:r w:rsidR="007F5FF4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ų parodoje</w:t>
            </w:r>
            <w:r w:rsidR="00002707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„Lietuva – vaiko širdyje</w:t>
            </w:r>
            <w:r w:rsidR="00EC201D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;</w:t>
            </w:r>
            <w:r w:rsidR="0021450D" w:rsidRPr="007F2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 </w:t>
            </w:r>
            <w:r w:rsidR="007F5FF4" w:rsidRPr="007F25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51B68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espublikiniame vaikų meninio skaitymo konkurse </w:t>
            </w:r>
            <w:r w:rsidR="00A51B68" w:rsidRPr="007F25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51B68" w:rsidRPr="007F251D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,Gražiausi žodžiai Lietuvai“</w:t>
            </w:r>
            <w:r w:rsidR="00A51B68" w:rsidRPr="007F2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3ED8" w:rsidRPr="007F251D">
              <w:rPr>
                <w:rFonts w:ascii="Times New Roman" w:hAnsi="Times New Roman" w:cs="Times New Roman"/>
                <w:sz w:val="24"/>
                <w:szCs w:val="24"/>
              </w:rPr>
              <w:t xml:space="preserve"> Organizuota gerumo akciją „Kalėdinis/ Velykinis sveikinimas senjorams“. </w:t>
            </w:r>
            <w:r w:rsidR="00C02BB0" w:rsidRPr="007F251D">
              <w:rPr>
                <w:rFonts w:ascii="Times New Roman" w:hAnsi="Times New Roman" w:cs="Times New Roman"/>
                <w:sz w:val="24"/>
                <w:szCs w:val="24"/>
              </w:rPr>
              <w:t>Organizuoti tradiciniai renginiai skirti L</w:t>
            </w:r>
            <w:r w:rsidR="0021450D" w:rsidRPr="007F251D">
              <w:rPr>
                <w:rFonts w:ascii="Times New Roman" w:hAnsi="Times New Roman" w:cs="Times New Roman"/>
                <w:sz w:val="24"/>
                <w:szCs w:val="24"/>
              </w:rPr>
              <w:t>ietuvos nepriklausomybės dienai paminėti .</w:t>
            </w:r>
          </w:p>
        </w:tc>
      </w:tr>
    </w:tbl>
    <w:p w14:paraId="76718A9C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 </w:t>
      </w:r>
    </w:p>
    <w:p w14:paraId="7CDF66FF" w14:textId="77777777" w:rsidR="00634FF7" w:rsidRPr="00634FF7" w:rsidRDefault="00634FF7" w:rsidP="005747B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16e83d0ad43e48559eae72508681005f"/>
      <w:bookmarkEnd w:id="4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2.  Užduotys, neįvykdytos ar įvykdytos iš dalies dėl numatytų rizikų (jei tokių buvo)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214"/>
      </w:tblGrid>
      <w:tr w:rsidR="00634FF7" w:rsidRPr="00634FF7" w14:paraId="66CE884E" w14:textId="77777777" w:rsidTr="001810CD"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4D3C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5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AF5F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Priežastys, rizikos</w:t>
            </w:r>
          </w:p>
        </w:tc>
      </w:tr>
      <w:tr w:rsidR="00634FF7" w:rsidRPr="00634FF7" w14:paraId="6B3CB0F0" w14:textId="77777777" w:rsidTr="001810CD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0C67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8CC1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4CA36DA9" w14:textId="77777777" w:rsidTr="001810CD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C573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93BD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3190E6B4" w14:textId="77777777" w:rsidTr="001810CD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C87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F997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653561BE" w14:textId="77777777" w:rsidTr="001810CD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60D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86C0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737AFE17" w14:textId="77777777" w:rsidTr="001810CD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A8BD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3805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072B63C" w14:textId="77777777" w:rsidR="00634FF7" w:rsidRPr="00634FF7" w:rsidRDefault="00634FF7" w:rsidP="00A1090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f345098ad5cf4c65a7948f68c02a277f"/>
      <w:bookmarkEnd w:id="5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3.  Veiklos, kurios nebuvo planuotos ir nustatytos, bet įvykdytos</w:t>
      </w:r>
    </w:p>
    <w:p w14:paraId="5BC5FBA1" w14:textId="77777777" w:rsidR="00634FF7" w:rsidRPr="00634FF7" w:rsidRDefault="00634FF7" w:rsidP="005747B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4362"/>
      </w:tblGrid>
      <w:tr w:rsidR="00634FF7" w:rsidRPr="00634FF7" w14:paraId="6A247001" w14:textId="77777777" w:rsidTr="001810CD"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358A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Užduotys / veiklos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D81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Poveikis švietimo įstaigos veiklai</w:t>
            </w:r>
          </w:p>
        </w:tc>
      </w:tr>
      <w:tr w:rsidR="00CE6E0E" w:rsidRPr="00634FF7" w14:paraId="4F90F34C" w14:textId="77777777" w:rsidTr="001810CD"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AAA0" w14:textId="597FBE9D" w:rsidR="00CE6E0E" w:rsidRPr="002E6C4D" w:rsidRDefault="002E6C4D" w:rsidP="007276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3.1</w:t>
            </w:r>
            <w:r w:rsidR="00CE6E0E"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="002E5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Įstaigos bendruomenė </w:t>
            </w:r>
            <w:r w:rsidR="00727692" w:rsidRPr="002E6C4D">
              <w:rPr>
                <w:rFonts w:ascii="Times New Roman" w:hAnsi="Times New Roman" w:cs="Times New Roman"/>
                <w:color w:val="000000" w:themeColor="text1"/>
                <w:sz w:val="24"/>
              </w:rPr>
              <w:t>dalyvavimas</w:t>
            </w:r>
            <w:r w:rsidR="002E568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projekte „ Sveika mokykla“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4A1" w14:textId="6BF01E4E" w:rsidR="00CE6E0E" w:rsidRPr="002E6C4D" w:rsidRDefault="002E5681" w:rsidP="008B51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Visi </w:t>
            </w:r>
            <w:r w:rsidR="002800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61757" w:rsidRPr="00012FFE">
              <w:rPr>
                <w:rFonts w:ascii="Times New Roman" w:hAnsi="Times New Roman" w:cs="Times New Roman"/>
                <w:color w:val="000000" w:themeColor="text1"/>
                <w:sz w:val="24"/>
              </w:rPr>
              <w:t>mokytojai aktyviai dalyvavo</w:t>
            </w:r>
            <w:r w:rsidR="00727692" w:rsidRPr="00012FF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61757" w:rsidRPr="00012FFE">
              <w:rPr>
                <w:rFonts w:ascii="Times New Roman" w:hAnsi="Times New Roman" w:cs="Times New Roman"/>
                <w:color w:val="000000" w:themeColor="text1"/>
                <w:sz w:val="24"/>
              </w:rPr>
              <w:t>projek</w:t>
            </w:r>
            <w:r w:rsidR="00E61757" w:rsidRPr="0063452C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,,Sveika mokykla“</w:t>
            </w:r>
            <w:r w:rsidR="002E6C4D" w:rsidRPr="006345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63452C" w:rsidRPr="0063452C">
              <w:rPr>
                <w:rFonts w:ascii="Times New Roman" w:hAnsi="Times New Roman" w:cs="Times New Roman"/>
                <w:color w:val="000000" w:themeColor="text1"/>
                <w:sz w:val="24"/>
              </w:rPr>
              <w:t>Į</w:t>
            </w:r>
            <w:r w:rsidR="002E6C4D" w:rsidRPr="0063452C">
              <w:rPr>
                <w:rFonts w:ascii="Times New Roman" w:hAnsi="Times New Roman" w:cs="Times New Roman"/>
                <w:color w:val="000000" w:themeColor="text1"/>
                <w:sz w:val="24"/>
              </w:rPr>
              <w:t>gytas teorines ir prakt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ines žinias, įvairios veiklos paskatino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ugdytiniu</w:t>
            </w:r>
            <w:r w:rsidR="00D309AB">
              <w:rPr>
                <w:rFonts w:ascii="Times New Roman" w:hAnsi="Times New Roman" w:cs="Times New Roman"/>
                <w:color w:val="000000" w:themeColor="text1"/>
                <w:sz w:val="24"/>
              </w:rPr>
              <w:t>s gyventi sveikiau</w:t>
            </w:r>
            <w:r w:rsidR="002E6C4D" w:rsidRPr="006345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14:paraId="4883BDC5" w14:textId="77777777" w:rsidR="006E1DA3" w:rsidRPr="00280032" w:rsidRDefault="006E1DA3" w:rsidP="008B51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0113FAC6" w14:textId="77777777" w:rsidR="006E1DA3" w:rsidRDefault="006E1DA3" w:rsidP="008B51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C7E97C3" w14:textId="16FC0E14" w:rsidR="006E1DA3" w:rsidRPr="00E61757" w:rsidRDefault="006E1DA3" w:rsidP="008B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t-LT"/>
              </w:rPr>
            </w:pPr>
          </w:p>
        </w:tc>
      </w:tr>
      <w:tr w:rsidR="00CE6E0E" w:rsidRPr="00634FF7" w14:paraId="4501505F" w14:textId="77777777" w:rsidTr="00012FFE">
        <w:tc>
          <w:tcPr>
            <w:tcW w:w="6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9456" w14:textId="0AF36E3E" w:rsidR="0081250D" w:rsidRPr="002E6C4D" w:rsidRDefault="002E6C4D" w:rsidP="008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3.2</w:t>
            </w:r>
            <w:r w:rsidR="00CE6E0E"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A125E7"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5D7C25" w:rsidRPr="002E6C4D">
              <w:rPr>
                <w:rFonts w:ascii="Times New Roman" w:hAnsi="Times New Roman" w:cs="Times New Roman"/>
                <w:color w:val="000000" w:themeColor="text1"/>
                <w:sz w:val="24"/>
              </w:rPr>
              <w:t>Nuotolinio ugdymo organizavimas.</w:t>
            </w:r>
          </w:p>
          <w:p w14:paraId="57916608" w14:textId="77777777" w:rsidR="00CE6E0E" w:rsidRPr="002E6C4D" w:rsidRDefault="00CE6E0E" w:rsidP="00A1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22FE" w14:textId="753DEE3C" w:rsidR="0081250D" w:rsidRPr="00012FFE" w:rsidRDefault="0081250D" w:rsidP="008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012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Sklandž</w:t>
            </w:r>
            <w:r w:rsidR="00156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iai organizuotas nuotolinis ugdymas</w:t>
            </w:r>
            <w:r w:rsidRPr="00012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 Mokantis ir dirbant nuotoliniu ir mišriuoju būdu užtikrintas ugdymo plano vykdymas.</w:t>
            </w:r>
          </w:p>
          <w:p w14:paraId="728F0FCF" w14:textId="77777777" w:rsidR="0081250D" w:rsidRPr="00012FFE" w:rsidRDefault="0081250D" w:rsidP="008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012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Mokytojams organizuoti mokymai nuotolinio ugdymo tema.</w:t>
            </w:r>
          </w:p>
          <w:p w14:paraId="755E7D7E" w14:textId="6B0176E5" w:rsidR="00CE6E0E" w:rsidRPr="00E61757" w:rsidRDefault="00156D28" w:rsidP="008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</w:t>
            </w:r>
            <w:r w:rsidR="0081250D" w:rsidRPr="00012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tliktos apklausos dėl mokinių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testavimo ,dėl </w:t>
            </w:r>
            <w:r w:rsidR="0081250D" w:rsidRPr="00012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mokytojų aprūpinimo technologinėmis priemonėmis, skirti atsakingi asmenys už techninės pagalbos teikimą. Sudarytas pamokų tvarkaraštis, užtikrinantis srautų reguliavimą, esant mišriai ugdymo formai.</w:t>
            </w:r>
          </w:p>
        </w:tc>
      </w:tr>
      <w:tr w:rsidR="00012FFE" w:rsidRPr="00634FF7" w14:paraId="2855FD92" w14:textId="77777777" w:rsidTr="00EE71E8"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141" w14:textId="18661D90" w:rsidR="00012FFE" w:rsidRPr="002E6C4D" w:rsidRDefault="002E6C4D" w:rsidP="00012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lt-LT"/>
              </w:rPr>
            </w:pPr>
            <w:r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lt-LT"/>
              </w:rPr>
              <w:t>3.3</w:t>
            </w:r>
            <w:r w:rsidR="00012FFE" w:rsidRPr="002E6C4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lt-LT"/>
              </w:rPr>
              <w:t>. Neplanuoti remonto darbai.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529" w14:textId="19449ED5" w:rsidR="00012FFE" w:rsidRDefault="003E3250" w:rsidP="00012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t-LT"/>
              </w:rPr>
              <w:t>S</w:t>
            </w:r>
            <w:r w:rsidR="00012FFE" w:rsidRPr="005D7C25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uremontuotas </w:t>
            </w:r>
            <w:r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 dvi </w:t>
            </w:r>
            <w:r w:rsidR="00012FFE" w:rsidRPr="005D7C25">
              <w:rPr>
                <w:rFonts w:ascii="Times New Roman" w:eastAsia="Times New Roman" w:hAnsi="Times New Roman" w:cs="Times New Roman"/>
                <w:sz w:val="24"/>
                <w:lang w:eastAsia="lt-LT"/>
              </w:rPr>
              <w:t>ikim</w:t>
            </w:r>
            <w:r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okyklinio ugdymo grupės </w:t>
            </w:r>
            <w:r w:rsidR="00012FFE" w:rsidRPr="005D7C25">
              <w:rPr>
                <w:rFonts w:ascii="Times New Roman" w:eastAsia="Times New Roman" w:hAnsi="Times New Roman" w:cs="Times New Roman"/>
                <w:sz w:val="24"/>
                <w:lang w:eastAsia="lt-LT"/>
              </w:rPr>
              <w:t>.</w:t>
            </w:r>
          </w:p>
          <w:p w14:paraId="1191FAFA" w14:textId="77777777" w:rsidR="00012FFE" w:rsidRPr="00CE6E0E" w:rsidRDefault="00012FFE" w:rsidP="00012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CE6E0E">
              <w:rPr>
                <w:rFonts w:ascii="Times New Roman" w:eastAsia="Times New Roman" w:hAnsi="Times New Roman" w:cs="Times New Roman"/>
                <w:sz w:val="24"/>
                <w:lang w:eastAsia="lt-LT"/>
              </w:rPr>
              <w:t>Užtikrintas vaikų saugumas</w:t>
            </w:r>
            <w:r>
              <w:rPr>
                <w:rFonts w:ascii="Times New Roman" w:eastAsia="Times New Roman" w:hAnsi="Times New Roman" w:cs="Times New Roman"/>
                <w:sz w:val="24"/>
                <w:lang w:eastAsia="lt-LT"/>
              </w:rPr>
              <w:t>.</w:t>
            </w:r>
            <w:r w:rsidRPr="00CE6E0E">
              <w:rPr>
                <w:rFonts w:ascii="Times New Roman" w:eastAsia="Times New Roman" w:hAnsi="Times New Roman" w:cs="Times New Roman"/>
                <w:sz w:val="24"/>
                <w:lang w:eastAsia="lt-LT"/>
              </w:rPr>
              <w:t> </w:t>
            </w:r>
          </w:p>
        </w:tc>
      </w:tr>
    </w:tbl>
    <w:p w14:paraId="05ED9F16" w14:textId="77777777" w:rsidR="00634FF7" w:rsidRPr="00634FF7" w:rsidRDefault="00634FF7" w:rsidP="0063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07FCC8B1" w14:textId="77777777" w:rsidR="00634FF7" w:rsidRPr="00634FF7" w:rsidRDefault="00634FF7" w:rsidP="005747B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6" w:name="part_1edc16545a794538ba13bd3d9d9d4426"/>
      <w:bookmarkEnd w:id="6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4. Pakoreguotos praėjusių metų veiklos užduotys (jei tokių buvo) ir rezultatai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128"/>
        <w:gridCol w:w="3007"/>
        <w:gridCol w:w="2235"/>
      </w:tblGrid>
      <w:tr w:rsidR="00634FF7" w:rsidRPr="00634FF7" w14:paraId="7FE3CF7B" w14:textId="77777777" w:rsidTr="00012FF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DC89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2A04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C8C5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634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2E4B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634FF7" w:rsidRPr="00634FF7" w14:paraId="1C31F7C9" w14:textId="77777777" w:rsidTr="00012FF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9286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0DCD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3342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A5740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22F336A7" w14:textId="77777777" w:rsidTr="00012FF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A313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ED91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891A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7179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1491B3FA" w14:textId="77777777" w:rsidTr="00012FF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7CB5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1600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ED92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BF45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5208F61C" w14:textId="77777777" w:rsidTr="00012FF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45AD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DF1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DFCF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C93D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34FF7" w:rsidRPr="00634FF7" w14:paraId="5332C819" w14:textId="77777777" w:rsidTr="00012FF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7EE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2AF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67BA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0E3C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E3338AD" w14:textId="77777777" w:rsidR="00012FFE" w:rsidRDefault="00012FFE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6E123DA1" w14:textId="77777777" w:rsidR="00634FF7" w:rsidRPr="00634FF7" w:rsidRDefault="00634FF7" w:rsidP="00A1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4CD34233" w14:textId="77777777" w:rsidR="00634FF7" w:rsidRPr="00634FF7" w:rsidRDefault="00634FF7" w:rsidP="00B11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2bae886fb89e4495907230d305c3312e"/>
      <w:bookmarkEnd w:id="7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III SKYRIUS</w:t>
      </w:r>
    </w:p>
    <w:p w14:paraId="5F9F69FB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GEBĖJIMŲ ATLIKTI PAREIGYBĖS APRAŠYME NUSTATYTAS FUNKCIJAS VERTINIMAS</w:t>
      </w:r>
    </w:p>
    <w:p w14:paraId="01B198A8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53A09AD" w14:textId="77777777" w:rsidR="00634FF7" w:rsidRPr="00634FF7" w:rsidRDefault="00634FF7" w:rsidP="00B117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8" w:name="part_1744117323d5410692e17c6f4565b71f"/>
      <w:bookmarkEnd w:id="8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5. Gebėjimų atlikti pareigybės aprašyme nustatytas funkcijas vertinimas</w:t>
      </w:r>
    </w:p>
    <w:p w14:paraId="6E91DE81" w14:textId="77777777" w:rsidR="00634FF7" w:rsidRPr="00634FF7" w:rsidRDefault="00634FF7" w:rsidP="00634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(pildoma, aptariant ataskaitą)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0"/>
        <w:gridCol w:w="2948"/>
      </w:tblGrid>
      <w:tr w:rsidR="00634FF7" w:rsidRPr="00634FF7" w14:paraId="4576C2BE" w14:textId="77777777" w:rsidTr="00B117AD">
        <w:trPr>
          <w:trHeight w:val="1"/>
        </w:trPr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F598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Vertinimo kriterijai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B670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Pažymimas atitinkamas langelis:</w:t>
            </w:r>
          </w:p>
          <w:p w14:paraId="73EEC804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 – nepatenkinamai;</w:t>
            </w:r>
          </w:p>
          <w:p w14:paraId="2A7C3FC9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2 – patenkinamai;</w:t>
            </w:r>
          </w:p>
          <w:p w14:paraId="7BA7BF15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3 – gerai;</w:t>
            </w:r>
          </w:p>
          <w:p w14:paraId="6D5A8A41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4 – labai gerai</w:t>
            </w:r>
          </w:p>
        </w:tc>
      </w:tr>
      <w:tr w:rsidR="00634FF7" w:rsidRPr="00634FF7" w14:paraId="443ABE0D" w14:textId="77777777" w:rsidTr="00B117AD">
        <w:trPr>
          <w:trHeight w:val="1"/>
        </w:trPr>
        <w:tc>
          <w:tcPr>
            <w:tcW w:w="7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D8D9" w14:textId="77777777" w:rsidR="00634FF7" w:rsidRPr="00634FF7" w:rsidRDefault="00634FF7" w:rsidP="0063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5.1. Informacijos ir situacijos valdymas atliekant funkcijas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F745" w14:textId="77777777" w:rsidR="00634FF7" w:rsidRPr="00634FF7" w:rsidRDefault="00634FF7" w:rsidP="0057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1□ 2□ 3□ 4□</w:t>
            </w:r>
          </w:p>
        </w:tc>
      </w:tr>
      <w:tr w:rsidR="00634FF7" w:rsidRPr="00634FF7" w14:paraId="21695B0A" w14:textId="77777777" w:rsidTr="00B117AD">
        <w:trPr>
          <w:trHeight w:val="1"/>
        </w:trPr>
        <w:tc>
          <w:tcPr>
            <w:tcW w:w="7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41A" w14:textId="77777777" w:rsidR="00634FF7" w:rsidRPr="00634FF7" w:rsidRDefault="00634FF7" w:rsidP="0063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5.2. Išteklių (žmogiškųjų, laiko ir materialinių) paskirstymas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E8F2" w14:textId="77777777" w:rsidR="00634FF7" w:rsidRPr="00634FF7" w:rsidRDefault="00634FF7" w:rsidP="005747B4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1□ 2□ 3□ 4□</w:t>
            </w:r>
          </w:p>
        </w:tc>
      </w:tr>
      <w:tr w:rsidR="00634FF7" w:rsidRPr="00634FF7" w14:paraId="672D335F" w14:textId="77777777" w:rsidTr="00B117AD">
        <w:trPr>
          <w:trHeight w:val="1"/>
        </w:trPr>
        <w:tc>
          <w:tcPr>
            <w:tcW w:w="7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6147" w14:textId="77777777" w:rsidR="00634FF7" w:rsidRPr="00634FF7" w:rsidRDefault="00634FF7" w:rsidP="0063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5.3. Lyderystės ir vadovavimo efektyvumas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C80B" w14:textId="77777777" w:rsidR="00634FF7" w:rsidRPr="00634FF7" w:rsidRDefault="00634FF7" w:rsidP="0057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1□ 2□ 3□ 4□</w:t>
            </w:r>
          </w:p>
        </w:tc>
      </w:tr>
      <w:tr w:rsidR="00634FF7" w:rsidRPr="00634FF7" w14:paraId="68BEDBE5" w14:textId="77777777" w:rsidTr="00B117AD">
        <w:trPr>
          <w:trHeight w:val="1"/>
        </w:trPr>
        <w:tc>
          <w:tcPr>
            <w:tcW w:w="7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BA93" w14:textId="77777777" w:rsidR="00634FF7" w:rsidRPr="00634FF7" w:rsidRDefault="00634FF7" w:rsidP="0063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5.4. Ž</w:t>
            </w:r>
            <w:r w:rsidRPr="00634FF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inių, gebėjimų ir įgūdžių panaudojimas, atliekant funkcijas ir siekiant rezultatų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64ED" w14:textId="77777777" w:rsidR="00634FF7" w:rsidRPr="00634FF7" w:rsidRDefault="00634FF7" w:rsidP="0057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1□ 2□ 3□ 4□</w:t>
            </w:r>
          </w:p>
        </w:tc>
      </w:tr>
      <w:tr w:rsidR="00634FF7" w:rsidRPr="00634FF7" w14:paraId="6AF010E0" w14:textId="77777777" w:rsidTr="00B117AD">
        <w:trPr>
          <w:trHeight w:val="1"/>
        </w:trPr>
        <w:tc>
          <w:tcPr>
            <w:tcW w:w="7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CD82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5.5. Bendras įvertinimas (pažymimas vidurkis)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F4F5" w14:textId="77777777" w:rsidR="00634FF7" w:rsidRPr="00634FF7" w:rsidRDefault="00634FF7" w:rsidP="0057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1□ 2□ 3□ 4□</w:t>
            </w:r>
          </w:p>
        </w:tc>
      </w:tr>
    </w:tbl>
    <w:p w14:paraId="16C45238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lang w:eastAsia="lt-LT"/>
        </w:rPr>
        <w:lastRenderedPageBreak/>
        <w:t> </w:t>
      </w:r>
    </w:p>
    <w:p w14:paraId="0492F71A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9" w:name="part_70bc0409ee7e4954a4c1ff2a80dd979e"/>
      <w:bookmarkEnd w:id="9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IV SKYRIUS</w:t>
      </w:r>
    </w:p>
    <w:p w14:paraId="151E623C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PASIEKTŲ REZULTATŲ VYKDANT UŽDUOTIS ĮSIVERTINIMAS IR KOMPETENCIJŲ TOBULINIMAS</w:t>
      </w:r>
    </w:p>
    <w:p w14:paraId="49AB5DB4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14:paraId="4E36AE49" w14:textId="77777777" w:rsidR="00634FF7" w:rsidRPr="00634FF7" w:rsidRDefault="00634FF7" w:rsidP="00B117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0" w:name="part_ab02f0edfa91412bbb4d5b0aaa135fe8"/>
      <w:bookmarkEnd w:id="10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6.   Pasiektų rezultatų vykdant užduotis įsivertinimas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409"/>
      </w:tblGrid>
      <w:tr w:rsidR="00634FF7" w:rsidRPr="00634FF7" w14:paraId="2AC4E19F" w14:textId="77777777" w:rsidTr="00B117AD">
        <w:trPr>
          <w:trHeight w:val="23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15F1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Užduočių įvykdymo aprašymas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75DA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Pažymimas atitinkamas langelis</w:t>
            </w:r>
          </w:p>
        </w:tc>
      </w:tr>
      <w:tr w:rsidR="00634FF7" w:rsidRPr="00634FF7" w14:paraId="3B481F3B" w14:textId="77777777" w:rsidTr="00B117AD">
        <w:trPr>
          <w:trHeight w:val="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57CB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E814" w14:textId="77777777" w:rsidR="00634FF7" w:rsidRPr="00634FF7" w:rsidRDefault="00634FF7" w:rsidP="00634FF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Labai gerai </w:t>
            </w:r>
            <w:r w:rsidRPr="00634FF7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  <w:tr w:rsidR="00634FF7" w:rsidRPr="00634FF7" w14:paraId="13402410" w14:textId="77777777" w:rsidTr="00B117AD">
        <w:trPr>
          <w:trHeight w:val="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FDB6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22CF" w14:textId="77777777" w:rsidR="00634FF7" w:rsidRPr="00634FF7" w:rsidRDefault="00634FF7" w:rsidP="00634FF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Gerai </w:t>
            </w:r>
            <w:r w:rsidRPr="00634FF7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  <w:tr w:rsidR="00634FF7" w:rsidRPr="00634FF7" w14:paraId="42C47005" w14:textId="77777777" w:rsidTr="00B117AD">
        <w:trPr>
          <w:trHeight w:val="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2A85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E658" w14:textId="77777777" w:rsidR="00634FF7" w:rsidRPr="00634FF7" w:rsidRDefault="00634FF7" w:rsidP="00634FF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Patenkinamai </w:t>
            </w:r>
            <w:r w:rsidRPr="00634FF7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  <w:tr w:rsidR="00634FF7" w:rsidRPr="00634FF7" w14:paraId="38A85B30" w14:textId="77777777" w:rsidTr="00B117AD">
        <w:trPr>
          <w:trHeight w:val="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568C" w14:textId="77777777" w:rsidR="00634FF7" w:rsidRPr="00634FF7" w:rsidRDefault="00634FF7" w:rsidP="0063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F8EC" w14:textId="77777777" w:rsidR="00634FF7" w:rsidRPr="00634FF7" w:rsidRDefault="00634FF7" w:rsidP="00634FF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lang w:eastAsia="lt-LT"/>
              </w:rPr>
              <w:t>Nepatenkinamai </w:t>
            </w:r>
            <w:r w:rsidRPr="00634FF7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</w:tbl>
    <w:p w14:paraId="2DBF182E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70F6B17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1" w:name="part_cf3fcc57a7ed45b7ae2e1f7d1cc14132"/>
      <w:bookmarkEnd w:id="11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7.  Kompetencijos, kurias norėtų tobulinti</w:t>
      </w:r>
    </w:p>
    <w:tbl>
      <w:tblPr>
        <w:tblW w:w="10348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10F1" w:rsidRPr="00634FF7" w14:paraId="279C7150" w14:textId="77777777" w:rsidTr="00B117AD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C04AE" w14:textId="77777777" w:rsidR="00B510F1" w:rsidRPr="00B510F1" w:rsidRDefault="00B510F1" w:rsidP="00837F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B510F1">
              <w:rPr>
                <w:rFonts w:ascii="Times New Roman" w:eastAsia="Times New Roman" w:hAnsi="Times New Roman" w:cs="Times New Roman"/>
                <w:sz w:val="24"/>
                <w:lang w:eastAsia="lt-LT"/>
              </w:rPr>
              <w:t>7.1. Palankaus mikroklimato ir saugios aplinkos kūrimas mokykloje-darželyje.</w:t>
            </w:r>
          </w:p>
        </w:tc>
      </w:tr>
      <w:tr w:rsidR="00B510F1" w:rsidRPr="00634FF7" w14:paraId="06A61B5C" w14:textId="77777777" w:rsidTr="00B117AD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C555" w14:textId="77777777" w:rsidR="00B510F1" w:rsidRPr="00B510F1" w:rsidRDefault="00B510F1" w:rsidP="00837F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B510F1">
              <w:rPr>
                <w:rFonts w:ascii="Times New Roman" w:eastAsia="Times New Roman" w:hAnsi="Times New Roman" w:cs="Times New Roman"/>
                <w:sz w:val="24"/>
                <w:lang w:eastAsia="lt-LT"/>
              </w:rPr>
              <w:t>7.2. Lyderystės skatinimas bendruomenėje.</w:t>
            </w:r>
          </w:p>
        </w:tc>
      </w:tr>
    </w:tbl>
    <w:p w14:paraId="2D7444DB" w14:textId="77777777" w:rsidR="00B510F1" w:rsidRPr="00A10903" w:rsidRDefault="00634FF7" w:rsidP="00A1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bookmarkStart w:id="12" w:name="part_e1597e8ed6be45a1949b2de64d72614b"/>
      <w:bookmarkEnd w:id="12"/>
    </w:p>
    <w:p w14:paraId="60825462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 SKYRIUS</w:t>
      </w:r>
    </w:p>
    <w:p w14:paraId="02EC10BE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KITŲ METŲ VEIKLOS UŽDUOTYS, REZULTATAI IR RODIKLIAI</w:t>
      </w:r>
    </w:p>
    <w:p w14:paraId="354AF409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780BACA" w14:textId="77777777" w:rsidR="00634FF7" w:rsidRPr="00634FF7" w:rsidRDefault="00634FF7" w:rsidP="00B117AD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3" w:name="part_dae6bb78bec34e4da38f548ee41c891b"/>
      <w:bookmarkEnd w:id="13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8.  Kitų metų užduotys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720"/>
        <w:gridCol w:w="3540"/>
      </w:tblGrid>
      <w:tr w:rsidR="00634FF7" w:rsidRPr="00634FF7" w14:paraId="63965D53" w14:textId="77777777" w:rsidTr="00B117AD">
        <w:tc>
          <w:tcPr>
            <w:tcW w:w="4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A6BB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3B7D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DEEF" w14:textId="77777777" w:rsidR="00634FF7" w:rsidRPr="00634FF7" w:rsidRDefault="00634FF7" w:rsidP="006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B510F1" w:rsidRPr="00634FF7" w14:paraId="22EEBCD9" w14:textId="77777777" w:rsidTr="00B65EED"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2594" w14:textId="36F1B32E" w:rsidR="00B510F1" w:rsidRPr="00B510F1" w:rsidRDefault="00B510F1" w:rsidP="00837F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4BDF" w14:textId="61593922" w:rsidR="00B510F1" w:rsidRPr="00B510F1" w:rsidRDefault="00B510F1" w:rsidP="00837F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70C0"/>
                <w:sz w:val="24"/>
                <w:lang w:eastAsia="lt-LT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9130" w14:textId="74043B06" w:rsidR="00B510F1" w:rsidRPr="00B510F1" w:rsidRDefault="00B510F1" w:rsidP="00837F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70C0"/>
                <w:sz w:val="24"/>
                <w:lang w:eastAsia="lt-LT"/>
              </w:rPr>
            </w:pPr>
          </w:p>
        </w:tc>
      </w:tr>
      <w:tr w:rsidR="00B510F1" w:rsidRPr="00634FF7" w14:paraId="1A10A32D" w14:textId="77777777" w:rsidTr="00B65EED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A594" w14:textId="5C98E813" w:rsidR="00B510F1" w:rsidRPr="00B510F1" w:rsidRDefault="00B510F1" w:rsidP="00837F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E2F4" w14:textId="00912DDB" w:rsidR="00B510F1" w:rsidRPr="00B510F1" w:rsidRDefault="00B510F1" w:rsidP="00B510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B0F0"/>
                <w:sz w:val="24"/>
                <w:lang w:eastAsia="lt-LT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695C" w14:textId="7173BFC7" w:rsidR="00B510F1" w:rsidRPr="00B510F1" w:rsidRDefault="00B510F1" w:rsidP="00837F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lt-LT"/>
              </w:rPr>
            </w:pPr>
          </w:p>
        </w:tc>
      </w:tr>
      <w:tr w:rsidR="00B510F1" w:rsidRPr="00634FF7" w14:paraId="497A52BE" w14:textId="77777777" w:rsidTr="00B65EED"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A408" w14:textId="3BB56129" w:rsidR="00B510F1" w:rsidRPr="00B510F1" w:rsidRDefault="00B510F1" w:rsidP="00837F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809A" w14:textId="7459FFC0" w:rsidR="00B510F1" w:rsidRPr="00B510F1" w:rsidRDefault="00B510F1" w:rsidP="00837F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688A" w14:textId="710BFF9C" w:rsidR="00B510F1" w:rsidRPr="00B510F1" w:rsidRDefault="00B510F1" w:rsidP="00CF3E6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</w:p>
        </w:tc>
      </w:tr>
    </w:tbl>
    <w:p w14:paraId="74C53057" w14:textId="77777777" w:rsidR="00634FF7" w:rsidRPr="00634FF7" w:rsidRDefault="00634FF7" w:rsidP="0063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BDC7A55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4" w:name="part_1a0fef2a28cd42d294405db4905f278b"/>
      <w:bookmarkEnd w:id="14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9.    Rizika, kuriai esant nustatytos užduotys gali būti neįvykdytos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(aplinkybės, kurios gali turėti neigiamos įtakos įvykdyti šias užduotis)</w:t>
      </w:r>
    </w:p>
    <w:p w14:paraId="644DEB1D" w14:textId="77777777" w:rsidR="00634FF7" w:rsidRPr="00634FF7" w:rsidRDefault="00634FF7" w:rsidP="00B117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(pildoma suderinus su švietimo įstaigos vadovu)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34FF7" w:rsidRPr="00634FF7" w14:paraId="1DE559D9" w14:textId="77777777" w:rsidTr="00B117AD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A861" w14:textId="5865AB60" w:rsidR="00634FF7" w:rsidRPr="00634FF7" w:rsidRDefault="00634FF7" w:rsidP="00E1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F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9.1.</w:t>
            </w:r>
            <w:r w:rsidR="00E204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103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Nesuvaldyta pandemija gali turėti įtakos planuojamiems renginiams. </w:t>
            </w:r>
            <w:r w:rsidR="00795C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588D2256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396B161C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5" w:name="part_ac32bf9d9e2f4934b12d475b9a8ecd99"/>
      <w:bookmarkEnd w:id="15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 SKYRIUS</w:t>
      </w:r>
    </w:p>
    <w:p w14:paraId="5C3BF3FB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VERTINIMO PAGRINDIMAS IR SIŪLYMAI</w:t>
      </w:r>
    </w:p>
    <w:p w14:paraId="030BCCCA" w14:textId="77777777" w:rsidR="00634FF7" w:rsidRPr="00634FF7" w:rsidRDefault="00634FF7" w:rsidP="00634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76BC045F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6" w:name="part_b055be72f80d4dabba0f9e956517da91"/>
      <w:bookmarkEnd w:id="16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10. Įvertinimas, jo pagrindimas ir siūlymai: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______________________________________</w:t>
      </w:r>
      <w:r w:rsidR="00A10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</w:t>
      </w:r>
    </w:p>
    <w:p w14:paraId="2600AA0D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</w:t>
      </w:r>
      <w:r w:rsidR="00A10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14:paraId="028870BF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  <w:r w:rsidR="00A10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14:paraId="4759EF75" w14:textId="77777777" w:rsidR="00634FF7" w:rsidRPr="00634FF7" w:rsidRDefault="00634FF7" w:rsidP="0063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60442B74" w14:textId="04C3024F" w:rsidR="00B510F1" w:rsidRPr="001810CD" w:rsidRDefault="00B510F1" w:rsidP="00B117AD">
      <w:pPr>
        <w:tabs>
          <w:tab w:val="left" w:pos="142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1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Mokyklos – darželio tarybos pirminink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t-LT"/>
        </w:rPr>
        <w:t>ė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  </w:t>
      </w:r>
      <w:r w:rsidR="00B1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 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__________          </w:t>
      </w:r>
      <w:r w:rsidR="00B1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</w:t>
      </w:r>
      <w:r w:rsidR="005112D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t-LT"/>
        </w:rPr>
        <w:t xml:space="preserve">                             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t-LT"/>
        </w:rPr>
        <w:t xml:space="preserve"> 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     </w:t>
      </w:r>
      <w:r w:rsidR="00B1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</w:t>
      </w:r>
      <w:r w:rsidRPr="00181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__________</w:t>
      </w:r>
    </w:p>
    <w:p w14:paraId="3243EAB7" w14:textId="77777777" w:rsidR="00B510F1" w:rsidRPr="00012FFE" w:rsidRDefault="00B510F1" w:rsidP="00B117AD">
      <w:pPr>
        <w:tabs>
          <w:tab w:val="left" w:pos="142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</w:pPr>
      <w:r w:rsidRP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(mokykloje – mokyklos tarybos                       </w:t>
      </w:r>
      <w:r w:rsid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         </w:t>
      </w:r>
      <w:r w:rsidR="00B117A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        </w:t>
      </w:r>
      <w:r w:rsidRP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(parašas)                </w:t>
      </w:r>
      <w:r w:rsid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  </w:t>
      </w:r>
      <w:r w:rsidR="00B117A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  </w:t>
      </w:r>
      <w:r w:rsidRP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(vardas ir pavardė)                      </w:t>
      </w:r>
      <w:r w:rsid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    </w:t>
      </w:r>
      <w:r w:rsidRPr="00012FF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>(data)</w:t>
      </w:r>
    </w:p>
    <w:p w14:paraId="729045B2" w14:textId="77777777" w:rsidR="00B510F1" w:rsidRPr="00012FFE" w:rsidRDefault="00B510F1" w:rsidP="00B117AD">
      <w:pPr>
        <w:tabs>
          <w:tab w:val="left" w:pos="142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</w:pPr>
      <w:r w:rsidRPr="00012FFE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įgaliotas asmuo, švietimo pagalbos įstaigoje –</w:t>
      </w:r>
    </w:p>
    <w:p w14:paraId="23CEA7FD" w14:textId="77777777" w:rsidR="00B510F1" w:rsidRPr="00012FFE" w:rsidRDefault="00B510F1" w:rsidP="00B117AD">
      <w:pPr>
        <w:tabs>
          <w:tab w:val="left" w:pos="142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</w:pPr>
      <w:r w:rsidRPr="00012FFE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savivaldos institucijos įgaliotas asmuo</w:t>
      </w:r>
    </w:p>
    <w:p w14:paraId="4A0F6528" w14:textId="77777777" w:rsidR="00B510F1" w:rsidRPr="00012FFE" w:rsidRDefault="00B510F1" w:rsidP="00B117AD">
      <w:pPr>
        <w:tabs>
          <w:tab w:val="left" w:pos="142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</w:pPr>
      <w:r w:rsidRPr="00012FFE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/ darbuotojų atstovavimą įgyvendinantis asmuo)</w:t>
      </w:r>
    </w:p>
    <w:p w14:paraId="4BA89DFA" w14:textId="77777777" w:rsidR="00634FF7" w:rsidRPr="00634FF7" w:rsidRDefault="00634FF7" w:rsidP="00634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1EC14F9F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7" w:name="part_3a325ca39e8c4c788428bea4225834cb"/>
      <w:bookmarkEnd w:id="17"/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11. Įvertinimas, jo pagrindimas ir siūlymai: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______________________________________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</w:t>
      </w:r>
    </w:p>
    <w:p w14:paraId="79184B65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</w:t>
      </w:r>
    </w:p>
    <w:p w14:paraId="34114A38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</w:t>
      </w:r>
    </w:p>
    <w:p w14:paraId="165908CF" w14:textId="77777777" w:rsidR="00634FF7" w:rsidRPr="00634FF7" w:rsidRDefault="00634FF7" w:rsidP="00634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 </w:t>
      </w:r>
    </w:p>
    <w:p w14:paraId="70B3A518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______________________ </w:t>
      </w:r>
      <w:r w:rsidR="00B510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 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________________ </w:t>
      </w:r>
      <w:r w:rsidR="00B510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</w:t>
      </w: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</w:t>
      </w:r>
    </w:p>
    <w:p w14:paraId="36D176E4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(valstybinės švietimo įstaigos savininko          </w:t>
      </w:r>
      <w:r w:rsidR="00B117A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             (</w:t>
      </w: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parašas) </w:t>
      </w:r>
      <w:r w:rsidR="00B510F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        </w:t>
      </w:r>
      <w:r w:rsidR="00B117A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</w:t>
      </w: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(vardas ir pavardė) </w:t>
      </w:r>
      <w:r w:rsidR="00B510F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                </w:t>
      </w:r>
      <w:r w:rsidR="00B117A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</w:t>
      </w: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(data)</w:t>
      </w:r>
    </w:p>
    <w:p w14:paraId="1CCAD555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teises ir pareigas įgyvendinančios institucijos</w:t>
      </w:r>
    </w:p>
    <w:p w14:paraId="2C66E2D1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(dalyvių susirinkimo) įgalioto asmens pareigos;</w:t>
      </w:r>
    </w:p>
    <w:p w14:paraId="0218239A" w14:textId="77777777" w:rsidR="00634FF7" w:rsidRP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savivaldybės švietimo įstaigos atveju – meras)</w:t>
      </w:r>
    </w:p>
    <w:p w14:paraId="731A7CD8" w14:textId="77777777" w:rsidR="00634FF7" w:rsidRPr="00634FF7" w:rsidRDefault="00634FF7" w:rsidP="00B117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A3469A0" w14:textId="77777777" w:rsidR="00634FF7" w:rsidRPr="00634FF7" w:rsidRDefault="00634FF7" w:rsidP="00B117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Galutinis metų veiklos ataskaitos įvertinimas ______________________.</w:t>
      </w:r>
    </w:p>
    <w:p w14:paraId="27C4F2F9" w14:textId="77777777" w:rsidR="00634FF7" w:rsidRPr="00634FF7" w:rsidRDefault="00634FF7" w:rsidP="00B117A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4F6C6741" w14:textId="77777777" w:rsidR="00E1039E" w:rsidRDefault="00E1039E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CC1F93D" w14:textId="77777777" w:rsidR="00E1039E" w:rsidRDefault="00E1039E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9A9F7C0" w14:textId="77777777" w:rsidR="00634FF7" w:rsidRDefault="00634FF7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34F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Susipažinau.</w:t>
      </w:r>
    </w:p>
    <w:p w14:paraId="18924A8F" w14:textId="77777777" w:rsidR="001810CD" w:rsidRPr="00634FF7" w:rsidRDefault="001810CD" w:rsidP="00B117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F430034" w14:textId="77777777" w:rsidR="001810CD" w:rsidRPr="001810CD" w:rsidRDefault="001810CD" w:rsidP="00B117AD">
      <w:p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Direktorė</w:t>
      </w:r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</w:t>
      </w:r>
      <w:r w:rsidR="00B117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__________              </w:t>
      </w:r>
      <w:proofErr w:type="spellStart"/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Česlava</w:t>
      </w:r>
      <w:proofErr w:type="spellEnd"/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 Balaišienė</w:t>
      </w:r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</w:t>
      </w:r>
      <w:r w:rsidRPr="001810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__________</w:t>
      </w:r>
    </w:p>
    <w:p w14:paraId="086BA3D6" w14:textId="77777777" w:rsidR="00337B75" w:rsidRPr="00B117AD" w:rsidRDefault="001810CD" w:rsidP="00B117AD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lt-LT"/>
        </w:rPr>
      </w:pPr>
      <w:r w:rsidRPr="001810CD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(švietimo įstaigos vadovo pareigos) </w:t>
      </w:r>
      <w:r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          </w:t>
      </w:r>
      <w:r w:rsidR="00B117AD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 </w:t>
      </w:r>
      <w:r w:rsidRPr="001810CD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(parašas) </w:t>
      </w:r>
      <w:r>
        <w:rPr>
          <w:rFonts w:ascii="Times New Roman" w:eastAsia="Times New Roman" w:hAnsi="Times New Roman" w:cs="Times New Roman"/>
          <w:color w:val="000000"/>
          <w:szCs w:val="24"/>
          <w:lang w:eastAsia="lt-LT"/>
        </w:rPr>
        <w:t xml:space="preserve">                    </w:t>
      </w:r>
      <w:r w:rsidRPr="001810CD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>(vardas ir pavardė)                       (data)</w:t>
      </w:r>
    </w:p>
    <w:sectPr w:rsidR="00337B75" w:rsidRPr="00B117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5434" w16cex:dateUtc="2021-02-23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77CAB3" w16cid:durableId="23DF54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2B3C"/>
    <w:multiLevelType w:val="hybridMultilevel"/>
    <w:tmpl w:val="6A7A6C56"/>
    <w:lvl w:ilvl="0" w:tplc="931E7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F7"/>
    <w:rsid w:val="0000051B"/>
    <w:rsid w:val="00000AE0"/>
    <w:rsid w:val="00002707"/>
    <w:rsid w:val="00004C09"/>
    <w:rsid w:val="00012251"/>
    <w:rsid w:val="00012FFE"/>
    <w:rsid w:val="0002681D"/>
    <w:rsid w:val="00037578"/>
    <w:rsid w:val="000458F1"/>
    <w:rsid w:val="000770CE"/>
    <w:rsid w:val="00084923"/>
    <w:rsid w:val="00097E7B"/>
    <w:rsid w:val="000F15AF"/>
    <w:rsid w:val="00103E90"/>
    <w:rsid w:val="00106DF7"/>
    <w:rsid w:val="00125FF4"/>
    <w:rsid w:val="00142671"/>
    <w:rsid w:val="00153389"/>
    <w:rsid w:val="00156D28"/>
    <w:rsid w:val="00167128"/>
    <w:rsid w:val="0017084C"/>
    <w:rsid w:val="001810CD"/>
    <w:rsid w:val="001A7C3C"/>
    <w:rsid w:val="001E36FA"/>
    <w:rsid w:val="001E5B59"/>
    <w:rsid w:val="001F03D0"/>
    <w:rsid w:val="00212741"/>
    <w:rsid w:val="0021450D"/>
    <w:rsid w:val="002304EF"/>
    <w:rsid w:val="00241FA9"/>
    <w:rsid w:val="00243CCA"/>
    <w:rsid w:val="00257643"/>
    <w:rsid w:val="002763F6"/>
    <w:rsid w:val="00280032"/>
    <w:rsid w:val="002A25B8"/>
    <w:rsid w:val="002C22EE"/>
    <w:rsid w:val="002C4558"/>
    <w:rsid w:val="002D4E10"/>
    <w:rsid w:val="002D71BB"/>
    <w:rsid w:val="002E5681"/>
    <w:rsid w:val="002E6C4D"/>
    <w:rsid w:val="002E705E"/>
    <w:rsid w:val="00337B75"/>
    <w:rsid w:val="003442B0"/>
    <w:rsid w:val="00347319"/>
    <w:rsid w:val="00352DE3"/>
    <w:rsid w:val="00356E44"/>
    <w:rsid w:val="00360743"/>
    <w:rsid w:val="003A1105"/>
    <w:rsid w:val="003C1BDC"/>
    <w:rsid w:val="003D6FD2"/>
    <w:rsid w:val="003E3250"/>
    <w:rsid w:val="003E3C1D"/>
    <w:rsid w:val="003E7BFB"/>
    <w:rsid w:val="00416413"/>
    <w:rsid w:val="00427DB8"/>
    <w:rsid w:val="0046068D"/>
    <w:rsid w:val="004644C6"/>
    <w:rsid w:val="00464EC8"/>
    <w:rsid w:val="00470DFB"/>
    <w:rsid w:val="004C6ECC"/>
    <w:rsid w:val="004F64AA"/>
    <w:rsid w:val="005051E4"/>
    <w:rsid w:val="005112D2"/>
    <w:rsid w:val="0051264A"/>
    <w:rsid w:val="00521368"/>
    <w:rsid w:val="0052307D"/>
    <w:rsid w:val="0053336C"/>
    <w:rsid w:val="00561F63"/>
    <w:rsid w:val="005747B4"/>
    <w:rsid w:val="0058539B"/>
    <w:rsid w:val="00587F1A"/>
    <w:rsid w:val="005A2E85"/>
    <w:rsid w:val="005D7C25"/>
    <w:rsid w:val="005D7FE1"/>
    <w:rsid w:val="005F66BD"/>
    <w:rsid w:val="00604155"/>
    <w:rsid w:val="00610939"/>
    <w:rsid w:val="0063452C"/>
    <w:rsid w:val="00634FF7"/>
    <w:rsid w:val="00640D3F"/>
    <w:rsid w:val="006771F7"/>
    <w:rsid w:val="006817C9"/>
    <w:rsid w:val="00681E9C"/>
    <w:rsid w:val="006A4D68"/>
    <w:rsid w:val="006A553C"/>
    <w:rsid w:val="006B7B79"/>
    <w:rsid w:val="006C2DCD"/>
    <w:rsid w:val="006D2539"/>
    <w:rsid w:val="006E1DA3"/>
    <w:rsid w:val="006E251B"/>
    <w:rsid w:val="006E65FD"/>
    <w:rsid w:val="00706134"/>
    <w:rsid w:val="0072492D"/>
    <w:rsid w:val="00727669"/>
    <w:rsid w:val="00727692"/>
    <w:rsid w:val="007304E3"/>
    <w:rsid w:val="0073476B"/>
    <w:rsid w:val="00736989"/>
    <w:rsid w:val="00756BA4"/>
    <w:rsid w:val="00763F80"/>
    <w:rsid w:val="00771883"/>
    <w:rsid w:val="00783521"/>
    <w:rsid w:val="00795C21"/>
    <w:rsid w:val="007A0E0F"/>
    <w:rsid w:val="007A45FE"/>
    <w:rsid w:val="007E52DA"/>
    <w:rsid w:val="007F251D"/>
    <w:rsid w:val="007F5EE2"/>
    <w:rsid w:val="007F5FF4"/>
    <w:rsid w:val="0081250D"/>
    <w:rsid w:val="008303C7"/>
    <w:rsid w:val="008413BF"/>
    <w:rsid w:val="008524CF"/>
    <w:rsid w:val="00860B28"/>
    <w:rsid w:val="008972BE"/>
    <w:rsid w:val="008B5107"/>
    <w:rsid w:val="008B7E4E"/>
    <w:rsid w:val="008B7F5F"/>
    <w:rsid w:val="008D3431"/>
    <w:rsid w:val="008D4CF8"/>
    <w:rsid w:val="008E4E25"/>
    <w:rsid w:val="009010EA"/>
    <w:rsid w:val="009108A2"/>
    <w:rsid w:val="00917DD5"/>
    <w:rsid w:val="009736DB"/>
    <w:rsid w:val="00990ABB"/>
    <w:rsid w:val="00991A8F"/>
    <w:rsid w:val="00993852"/>
    <w:rsid w:val="009A02FE"/>
    <w:rsid w:val="009E11C1"/>
    <w:rsid w:val="009F5F2E"/>
    <w:rsid w:val="00A10903"/>
    <w:rsid w:val="00A125E7"/>
    <w:rsid w:val="00A17CD5"/>
    <w:rsid w:val="00A51B68"/>
    <w:rsid w:val="00A63D30"/>
    <w:rsid w:val="00AA2B12"/>
    <w:rsid w:val="00AB5BEC"/>
    <w:rsid w:val="00AC6729"/>
    <w:rsid w:val="00B057F2"/>
    <w:rsid w:val="00B117AD"/>
    <w:rsid w:val="00B207A8"/>
    <w:rsid w:val="00B22BDF"/>
    <w:rsid w:val="00B23ED8"/>
    <w:rsid w:val="00B35C65"/>
    <w:rsid w:val="00B46E82"/>
    <w:rsid w:val="00B510F1"/>
    <w:rsid w:val="00B575B7"/>
    <w:rsid w:val="00B634BD"/>
    <w:rsid w:val="00B65EED"/>
    <w:rsid w:val="00B66D53"/>
    <w:rsid w:val="00B70BD1"/>
    <w:rsid w:val="00B7360A"/>
    <w:rsid w:val="00B8471F"/>
    <w:rsid w:val="00B91CE0"/>
    <w:rsid w:val="00BA0556"/>
    <w:rsid w:val="00BA5C98"/>
    <w:rsid w:val="00BC5F21"/>
    <w:rsid w:val="00BC6613"/>
    <w:rsid w:val="00C00B3E"/>
    <w:rsid w:val="00C02BB0"/>
    <w:rsid w:val="00C068C5"/>
    <w:rsid w:val="00C2797D"/>
    <w:rsid w:val="00C433ED"/>
    <w:rsid w:val="00C50B99"/>
    <w:rsid w:val="00C5502A"/>
    <w:rsid w:val="00C66DB3"/>
    <w:rsid w:val="00C73F2C"/>
    <w:rsid w:val="00C85BCA"/>
    <w:rsid w:val="00CC6785"/>
    <w:rsid w:val="00CE5F63"/>
    <w:rsid w:val="00CE6E0E"/>
    <w:rsid w:val="00CF3E69"/>
    <w:rsid w:val="00CF519A"/>
    <w:rsid w:val="00D10C12"/>
    <w:rsid w:val="00D309AB"/>
    <w:rsid w:val="00D43852"/>
    <w:rsid w:val="00D466CF"/>
    <w:rsid w:val="00DC51C8"/>
    <w:rsid w:val="00DD11F5"/>
    <w:rsid w:val="00DE4FA5"/>
    <w:rsid w:val="00DF4415"/>
    <w:rsid w:val="00E0389B"/>
    <w:rsid w:val="00E077DB"/>
    <w:rsid w:val="00E1039E"/>
    <w:rsid w:val="00E204AC"/>
    <w:rsid w:val="00E2565F"/>
    <w:rsid w:val="00E44478"/>
    <w:rsid w:val="00E464B1"/>
    <w:rsid w:val="00E53912"/>
    <w:rsid w:val="00E56255"/>
    <w:rsid w:val="00E61757"/>
    <w:rsid w:val="00E671BC"/>
    <w:rsid w:val="00E75CE2"/>
    <w:rsid w:val="00E863BA"/>
    <w:rsid w:val="00E90479"/>
    <w:rsid w:val="00EB074A"/>
    <w:rsid w:val="00EB0893"/>
    <w:rsid w:val="00EC201D"/>
    <w:rsid w:val="00EC3316"/>
    <w:rsid w:val="00EC6543"/>
    <w:rsid w:val="00ED14F2"/>
    <w:rsid w:val="00ED2CB4"/>
    <w:rsid w:val="00EE5D98"/>
    <w:rsid w:val="00F071CD"/>
    <w:rsid w:val="00F13D85"/>
    <w:rsid w:val="00F23325"/>
    <w:rsid w:val="00F25C93"/>
    <w:rsid w:val="00F95851"/>
    <w:rsid w:val="00FA30E7"/>
    <w:rsid w:val="00FB3D44"/>
    <w:rsid w:val="00FC424C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707"/>
  </w:style>
  <w:style w:type="paragraph" w:styleId="Antrat1">
    <w:name w:val="heading 1"/>
    <w:basedOn w:val="prastasis"/>
    <w:next w:val="prastasis"/>
    <w:link w:val="Antrat1Diagrama"/>
    <w:uiPriority w:val="9"/>
    <w:qFormat/>
    <w:rsid w:val="00E56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70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A11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110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110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11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110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63B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562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semiHidden/>
    <w:unhideWhenUsed/>
    <w:rsid w:val="00E53912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708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astasistinklapis">
    <w:name w:val="Normal (Web)"/>
    <w:basedOn w:val="prastasis"/>
    <w:uiPriority w:val="99"/>
    <w:semiHidden/>
    <w:unhideWhenUsed/>
    <w:rsid w:val="004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6068D"/>
    <w:rPr>
      <w:i/>
      <w:iCs/>
    </w:rPr>
  </w:style>
  <w:style w:type="character" w:styleId="Grietas">
    <w:name w:val="Strong"/>
    <w:basedOn w:val="Numatytasispastraiposriftas"/>
    <w:uiPriority w:val="22"/>
    <w:qFormat/>
    <w:rsid w:val="0046068D"/>
    <w:rPr>
      <w:b/>
      <w:bCs/>
    </w:rPr>
  </w:style>
  <w:style w:type="paragraph" w:styleId="Sraopastraipa">
    <w:name w:val="List Paragraph"/>
    <w:basedOn w:val="prastasis"/>
    <w:uiPriority w:val="34"/>
    <w:qFormat/>
    <w:rsid w:val="006C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707"/>
  </w:style>
  <w:style w:type="paragraph" w:styleId="Antrat1">
    <w:name w:val="heading 1"/>
    <w:basedOn w:val="prastasis"/>
    <w:next w:val="prastasis"/>
    <w:link w:val="Antrat1Diagrama"/>
    <w:uiPriority w:val="9"/>
    <w:qFormat/>
    <w:rsid w:val="00E56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70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A11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110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110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11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110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63B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562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semiHidden/>
    <w:unhideWhenUsed/>
    <w:rsid w:val="00E53912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708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astasistinklapis">
    <w:name w:val="Normal (Web)"/>
    <w:basedOn w:val="prastasis"/>
    <w:uiPriority w:val="99"/>
    <w:semiHidden/>
    <w:unhideWhenUsed/>
    <w:rsid w:val="004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6068D"/>
    <w:rPr>
      <w:i/>
      <w:iCs/>
    </w:rPr>
  </w:style>
  <w:style w:type="character" w:styleId="Grietas">
    <w:name w:val="Strong"/>
    <w:basedOn w:val="Numatytasispastraiposriftas"/>
    <w:uiPriority w:val="22"/>
    <w:qFormat/>
    <w:rsid w:val="0046068D"/>
    <w:rPr>
      <w:b/>
      <w:bCs/>
    </w:rPr>
  </w:style>
  <w:style w:type="paragraph" w:styleId="Sraopastraipa">
    <w:name w:val="List Paragraph"/>
    <w:basedOn w:val="prastasis"/>
    <w:uiPriority w:val="34"/>
    <w:qFormat/>
    <w:rsid w:val="006C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ykladarzelis.skaidiskes.vilniausr.lm.lt/sveikatinimo-akcija-judekime-kart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kykladarzelis.skaidiskes.vilniausr.lm.lt/pilietine-iniciatyva-gyvasis-tautos-zied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kykladarzelis.skaidiskes.vilniausr.lm.lt/skaidiskiu-mokyklos-darzelio-projektas-gerumo-traukinys/" TargetMode="External"/><Relationship Id="rId11" Type="http://schemas.openxmlformats.org/officeDocument/2006/relationships/hyperlink" Target="http://www.mokykladarzelis.skaidiskes.vilniausr.lm.lt/pilietine-iniciatyva-gyvasis-tautos-ziedas/" TargetMode="Externa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hyperlink" Target="http://www.mokykladarzelis.skaidiskes.vilniausr.lm.lt/projektas-mano-namai-mano-tvirto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kykladarzelis.skaidiskes.vilniausr.lm.lt/respublikine-akcija-padovanokim-gera-nuotaika-ir-sypsena/" TargetMode="Externa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7</Pages>
  <Words>9976</Words>
  <Characters>5687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Direktore</cp:lastModifiedBy>
  <cp:revision>178</cp:revision>
  <cp:lastPrinted>2022-02-07T09:54:00Z</cp:lastPrinted>
  <dcterms:created xsi:type="dcterms:W3CDTF">2021-01-27T09:48:00Z</dcterms:created>
  <dcterms:modified xsi:type="dcterms:W3CDTF">2022-02-07T09:56:00Z</dcterms:modified>
</cp:coreProperties>
</file>